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Default="00D552B6">
      <w:pPr>
        <w:tabs>
          <w:tab w:val="right" w:pos="4675"/>
        </w:tabs>
        <w:jc w:val="center"/>
        <w:rPr>
          <w:rtl/>
        </w:rPr>
      </w:pPr>
      <w:r>
        <w:rPr>
          <w:szCs w:val="22"/>
          <w:rtl/>
        </w:rPr>
        <w:drawing>
          <wp:inline distT="0" distB="0" distL="0" distR="0">
            <wp:extent cx="721349" cy="1020445"/>
            <wp:effectExtent l="19050" t="0" r="255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49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805D70" w:rsidRPr="00394EE2" w:rsidRDefault="00805D70" w:rsidP="00805D70">
      <w:pPr>
        <w:pStyle w:val="Heading6"/>
        <w:rPr>
          <w:sz w:val="48"/>
          <w:szCs w:val="48"/>
        </w:rPr>
      </w:pPr>
      <w:r w:rsidRPr="00394EE2">
        <w:rPr>
          <w:sz w:val="48"/>
          <w:szCs w:val="48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877D7F" w:rsidP="00A203A2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Tourism 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ate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l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lite Account</w:t>
      </w:r>
      <w:r w:rsidR="00DC7039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="00842082">
        <w:rPr>
          <w:rFonts w:cs="Times New Roman"/>
          <w:b/>
          <w:bCs/>
          <w:color w:val="000000" w:themeColor="text1"/>
          <w:sz w:val="40"/>
          <w:szCs w:val="40"/>
        </w:rPr>
        <w:t>,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 </w:t>
      </w:r>
      <w:r w:rsidR="00A203A2">
        <w:rPr>
          <w:rFonts w:cs="Times New Roman"/>
          <w:b/>
          <w:bCs/>
          <w:color w:val="000000" w:themeColor="text1"/>
          <w:sz w:val="40"/>
          <w:szCs w:val="40"/>
        </w:rPr>
        <w:t>2016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5138E7" w:rsidRPr="00FA5173" w:rsidRDefault="005138E7" w:rsidP="005138E7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805D7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394ED2" w:rsidRPr="00FA5173" w:rsidRDefault="00A203A2" w:rsidP="00A203A2">
      <w:pPr>
        <w:pStyle w:val="Heading1"/>
        <w:rPr>
          <w:color w:val="000000" w:themeColor="text1"/>
        </w:rPr>
      </w:pPr>
      <w:r>
        <w:rPr>
          <w:color w:val="000000" w:themeColor="text1"/>
        </w:rPr>
        <w:t>Dece</w:t>
      </w:r>
      <w:r w:rsidR="00837A80">
        <w:rPr>
          <w:color w:val="000000" w:themeColor="text1"/>
        </w:rPr>
        <w:t>mber</w:t>
      </w:r>
      <w:r w:rsidR="00394ED2" w:rsidRPr="00FA5173">
        <w:rPr>
          <w:color w:val="000000" w:themeColor="text1"/>
        </w:rPr>
        <w:t xml:space="preserve"> </w:t>
      </w:r>
      <w:r w:rsidR="00837A80">
        <w:rPr>
          <w:color w:val="000000" w:themeColor="text1"/>
        </w:rPr>
        <w:t>201</w:t>
      </w:r>
      <w:r>
        <w:rPr>
          <w:color w:val="000000" w:themeColor="text1"/>
        </w:rPr>
        <w:t>7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6545DF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6545DF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F51847" w:rsidRPr="005138E7" w:rsidRDefault="00F51847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EA0D9E" w:rsidP="00EA0D9E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  <w:r>
        <w:drawing>
          <wp:inline distT="0" distB="0" distL="0" distR="0">
            <wp:extent cx="2179385" cy="2735516"/>
            <wp:effectExtent l="19050" t="0" r="0" b="0"/>
            <wp:docPr id="3" name="Picture 1" descr="cid:image001.png@01D362CD.68427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362CD.6842758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051" cy="2737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FA5173" w:rsidRDefault="00394ED2" w:rsidP="00A203A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A203A2">
      <w:pPr>
        <w:bidi w:val="0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A203A2">
        <w:rPr>
          <w:color w:val="000000" w:themeColor="text1"/>
        </w:rPr>
        <w:t>December</w:t>
      </w:r>
      <w:r w:rsidRPr="00FA5173">
        <w:rPr>
          <w:rFonts w:cs="Simplified Arabic"/>
          <w:color w:val="000000" w:themeColor="text1"/>
        </w:rPr>
        <w:t xml:space="preserve"> </w:t>
      </w:r>
      <w:r w:rsidR="00A203A2">
        <w:rPr>
          <w:rFonts w:cs="Simplified Arabic"/>
          <w:color w:val="000000" w:themeColor="text1"/>
        </w:rPr>
        <w:t>2017.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394ED2" w:rsidRPr="00FA5173" w:rsidRDefault="00394ED2" w:rsidP="006B717C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A203A2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A203A2">
        <w:rPr>
          <w:b/>
          <w:bCs/>
          <w:color w:val="000000" w:themeColor="text1"/>
        </w:rPr>
        <w:t>2017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="00877D7F">
        <w:rPr>
          <w:i/>
          <w:iCs/>
          <w:color w:val="000000" w:themeColor="text1"/>
        </w:rPr>
        <w:t>Tourism Sat</w:t>
      </w:r>
      <w:r w:rsidR="001C1E1F">
        <w:rPr>
          <w:i/>
          <w:iCs/>
          <w:color w:val="000000" w:themeColor="text1"/>
        </w:rPr>
        <w:t>el</w:t>
      </w:r>
      <w:r w:rsidR="00877D7F">
        <w:rPr>
          <w:i/>
          <w:iCs/>
          <w:color w:val="000000" w:themeColor="text1"/>
        </w:rPr>
        <w:t>lite Account</w:t>
      </w:r>
      <w:r w:rsidR="00DC7039">
        <w:rPr>
          <w:i/>
          <w:iCs/>
          <w:color w:val="000000" w:themeColor="text1"/>
        </w:rPr>
        <w:t>s</w:t>
      </w:r>
      <w:r w:rsidR="00F651EF">
        <w:rPr>
          <w:i/>
          <w:iCs/>
          <w:color w:val="000000" w:themeColor="text1"/>
        </w:rPr>
        <w:t>,</w:t>
      </w:r>
      <w:r w:rsidR="008B0C72">
        <w:rPr>
          <w:i/>
          <w:iCs/>
          <w:color w:val="000000" w:themeColor="text1"/>
        </w:rPr>
        <w:t xml:space="preserve"> </w:t>
      </w:r>
      <w:r w:rsidR="00A203A2">
        <w:rPr>
          <w:i/>
          <w:iCs/>
          <w:color w:val="000000" w:themeColor="text1"/>
        </w:rPr>
        <w:t>2016</w:t>
      </w:r>
      <w:r w:rsidRPr="00FA5173">
        <w:rPr>
          <w:i/>
          <w:iCs/>
          <w:color w:val="000000" w:themeColor="text1"/>
        </w:rPr>
        <w:t>.  Ramallah – Palestine.</w:t>
      </w:r>
    </w:p>
    <w:p w:rsidR="00394ED2" w:rsidRPr="00FA5173" w:rsidRDefault="00394ED2" w:rsidP="006B717C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Pr="00FA5173" w:rsidRDefault="00394ED2" w:rsidP="006B717C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394ED2" w:rsidRPr="00FA5173" w:rsidRDefault="00394ED2" w:rsidP="006B717C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</w:t>
      </w:r>
      <w:r w:rsidR="00AA6E8E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O.</w:t>
      </w:r>
      <w:r w:rsidR="00AA6E8E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Box 1647 Ramallah, Palestine.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="00EA03DB" w:rsidRPr="00FA5173">
        <w:rPr>
          <w:rFonts w:hint="cs"/>
          <w:color w:val="000000" w:themeColor="text1"/>
          <w:rtl/>
          <w:lang w:val="en-AU"/>
        </w:rPr>
        <w:t>2982700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Fax: (972/970) 2 </w:t>
      </w:r>
      <w:r w:rsidR="00EA03DB" w:rsidRPr="00FA5173">
        <w:rPr>
          <w:color w:val="000000" w:themeColor="text1"/>
        </w:rPr>
        <w:t xml:space="preserve"> </w:t>
      </w:r>
      <w:r w:rsidRPr="00FA5173">
        <w:rPr>
          <w:color w:val="000000" w:themeColor="text1"/>
        </w:rPr>
        <w:t>2982710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394ED2" w:rsidRPr="0083123C" w:rsidRDefault="00394ED2" w:rsidP="00A203A2">
      <w:pPr>
        <w:bidi w:val="0"/>
        <w:rPr>
          <w:b/>
          <w:bCs/>
          <w:color w:val="000000" w:themeColor="text1"/>
        </w:rPr>
      </w:pPr>
      <w:r w:rsidRPr="00FA5173">
        <w:rPr>
          <w:color w:val="000000" w:themeColor="text1"/>
        </w:rPr>
        <w:t>Web</w:t>
      </w:r>
      <w:r w:rsidR="00050AA5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1" w:history="1">
        <w:r w:rsidR="0083123C" w:rsidRPr="00901D8D">
          <w:rPr>
            <w:rStyle w:val="Hyperlink"/>
          </w:rPr>
          <w:t>http://www.pcbs.gov.ps</w:t>
        </w:r>
      </w:hyperlink>
      <w:r w:rsidR="0083123C">
        <w:rPr>
          <w:color w:val="000000" w:themeColor="text1"/>
        </w:rPr>
        <w:t xml:space="preserve">                                             </w:t>
      </w:r>
      <w:r w:rsidR="006A2423">
        <w:rPr>
          <w:color w:val="000000" w:themeColor="text1"/>
        </w:rPr>
        <w:t xml:space="preserve">                  </w:t>
      </w:r>
      <w:r w:rsidR="0083123C">
        <w:rPr>
          <w:color w:val="000000" w:themeColor="text1"/>
        </w:rPr>
        <w:t xml:space="preserve">          </w:t>
      </w:r>
      <w:r w:rsidR="0083123C" w:rsidRPr="00336E2C">
        <w:rPr>
          <w:rFonts w:cs="Times New Roman"/>
          <w:b/>
          <w:bCs/>
        </w:rPr>
        <w:t>Reference ID:</w:t>
      </w:r>
      <w:r w:rsidR="00F67015">
        <w:rPr>
          <w:rFonts w:cs="Times New Roman"/>
          <w:b/>
          <w:bCs/>
        </w:rPr>
        <w:t xml:space="preserve"> </w:t>
      </w:r>
      <w:r w:rsidR="00C26371">
        <w:rPr>
          <w:b/>
          <w:bCs/>
          <w:color w:val="000000" w:themeColor="text1"/>
        </w:rPr>
        <w:t>2346</w:t>
      </w:r>
    </w:p>
    <w:p w:rsidR="00F208E0" w:rsidRDefault="00F208E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</w:t>
      </w:r>
      <w:r w:rsidR="00C13DCF">
        <w:rPr>
          <w:b/>
          <w:bCs/>
          <w:color w:val="000000" w:themeColor="text1"/>
          <w:sz w:val="28"/>
          <w:szCs w:val="28"/>
        </w:rPr>
        <w:t>ts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A203A2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</w:t>
      </w:r>
      <w:r w:rsidR="00A203A2" w:rsidRPr="00A203A2">
        <w:rPr>
          <w:b/>
          <w:bCs/>
          <w:sz w:val="24"/>
          <w:szCs w:val="24"/>
        </w:rPr>
        <w:t>its sincere gratitude</w:t>
      </w:r>
      <w:r w:rsidR="00A203A2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to the success of collecting the data </w:t>
      </w:r>
      <w:r w:rsidR="001C1E1F" w:rsidRPr="00A203A2">
        <w:rPr>
          <w:b/>
          <w:bCs/>
          <w:color w:val="000000" w:themeColor="text1"/>
          <w:sz w:val="24"/>
          <w:szCs w:val="24"/>
        </w:rPr>
        <w:t xml:space="preserve">for </w:t>
      </w:r>
      <w:r w:rsidRPr="00A203A2">
        <w:rPr>
          <w:b/>
          <w:bCs/>
          <w:color w:val="000000" w:themeColor="text1"/>
          <w:sz w:val="24"/>
          <w:szCs w:val="24"/>
        </w:rPr>
        <w:t xml:space="preserve">the </w:t>
      </w:r>
      <w:r w:rsidR="00AA49CB" w:rsidRPr="00A203A2">
        <w:rPr>
          <w:b/>
          <w:bCs/>
          <w:color w:val="000000" w:themeColor="text1"/>
          <w:sz w:val="24"/>
          <w:szCs w:val="24"/>
        </w:rPr>
        <w:t>Tourism Sat</w:t>
      </w:r>
      <w:r w:rsidR="001C1E1F" w:rsidRPr="00A203A2">
        <w:rPr>
          <w:b/>
          <w:bCs/>
          <w:color w:val="000000" w:themeColor="text1"/>
          <w:sz w:val="24"/>
          <w:szCs w:val="24"/>
        </w:rPr>
        <w:t>e</w:t>
      </w:r>
      <w:r w:rsidR="00AA49CB" w:rsidRPr="00A203A2">
        <w:rPr>
          <w:b/>
          <w:bCs/>
          <w:color w:val="000000" w:themeColor="text1"/>
          <w:sz w:val="24"/>
          <w:szCs w:val="24"/>
        </w:rPr>
        <w:t>l</w:t>
      </w:r>
      <w:r w:rsidR="001C1E1F" w:rsidRPr="00A203A2">
        <w:rPr>
          <w:b/>
          <w:bCs/>
          <w:color w:val="000000" w:themeColor="text1"/>
          <w:sz w:val="24"/>
          <w:szCs w:val="24"/>
        </w:rPr>
        <w:t>l</w:t>
      </w:r>
      <w:r w:rsidR="00AA49CB" w:rsidRPr="00A203A2">
        <w:rPr>
          <w:b/>
          <w:bCs/>
          <w:color w:val="000000" w:themeColor="text1"/>
          <w:sz w:val="24"/>
          <w:szCs w:val="24"/>
        </w:rPr>
        <w:t>ite Account</w:t>
      </w:r>
      <w:r w:rsidR="00DC7039" w:rsidRPr="00A203A2">
        <w:rPr>
          <w:b/>
          <w:bCs/>
          <w:color w:val="000000" w:themeColor="text1"/>
          <w:sz w:val="24"/>
          <w:szCs w:val="24"/>
        </w:rPr>
        <w:t>s</w:t>
      </w:r>
      <w:r w:rsidR="00AA49CB" w:rsidRPr="00A203A2">
        <w:rPr>
          <w:b/>
          <w:bCs/>
          <w:color w:val="000000" w:themeColor="text1"/>
          <w:sz w:val="24"/>
          <w:szCs w:val="24"/>
        </w:rPr>
        <w:t xml:space="preserve"> </w:t>
      </w:r>
      <w:r w:rsidRPr="00A203A2">
        <w:rPr>
          <w:b/>
          <w:bCs/>
          <w:color w:val="000000" w:themeColor="text1"/>
          <w:sz w:val="24"/>
          <w:szCs w:val="24"/>
        </w:rPr>
        <w:t xml:space="preserve">and to all </w:t>
      </w:r>
      <w:r w:rsidR="006C64CA" w:rsidRPr="00A203A2">
        <w:rPr>
          <w:b/>
          <w:bCs/>
          <w:color w:val="000000" w:themeColor="text1"/>
          <w:sz w:val="24"/>
          <w:szCs w:val="24"/>
        </w:rPr>
        <w:t>staff</w:t>
      </w:r>
      <w:r w:rsidR="006C64CA">
        <w:rPr>
          <w:rFonts w:cs="Times New Roman"/>
          <w:b/>
          <w:bCs/>
          <w:color w:val="000000"/>
          <w:sz w:val="24"/>
          <w:szCs w:val="24"/>
        </w:rPr>
        <w:t xml:space="preserve"> who </w:t>
      </w:r>
      <w:r>
        <w:rPr>
          <w:rFonts w:cs="Times New Roman"/>
          <w:b/>
          <w:bCs/>
          <w:color w:val="000000"/>
          <w:sz w:val="24"/>
          <w:szCs w:val="24"/>
        </w:rPr>
        <w:t>worke</w:t>
      </w:r>
      <w:r w:rsidR="00050AA5">
        <w:rPr>
          <w:rFonts w:cs="Times New Roman"/>
          <w:b/>
          <w:bCs/>
          <w:color w:val="000000"/>
          <w:sz w:val="24"/>
          <w:szCs w:val="24"/>
        </w:rPr>
        <w:t>d o</w:t>
      </w:r>
      <w:r>
        <w:rPr>
          <w:rFonts w:cs="Times New Roman"/>
          <w:b/>
          <w:bCs/>
          <w:color w:val="000000"/>
          <w:sz w:val="24"/>
          <w:szCs w:val="24"/>
        </w:rPr>
        <w:t xml:space="preserve">n the survey for 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their </w:t>
      </w:r>
      <w:r>
        <w:rPr>
          <w:rFonts w:cs="Times New Roman"/>
          <w:b/>
          <w:bCs/>
          <w:color w:val="000000"/>
          <w:sz w:val="24"/>
          <w:szCs w:val="24"/>
        </w:rPr>
        <w:t>dedicat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ion </w:t>
      </w:r>
      <w:r>
        <w:rPr>
          <w:rFonts w:cs="Times New Roman"/>
          <w:b/>
          <w:bCs/>
          <w:color w:val="000000"/>
          <w:sz w:val="24"/>
          <w:szCs w:val="24"/>
        </w:rPr>
        <w:t xml:space="preserve">in </w:t>
      </w:r>
      <w:r w:rsidR="00293635">
        <w:rPr>
          <w:rFonts w:cs="Times New Roman"/>
          <w:b/>
          <w:bCs/>
          <w:color w:val="000000"/>
          <w:sz w:val="24"/>
          <w:szCs w:val="24"/>
        </w:rPr>
        <w:t xml:space="preserve">the </w:t>
      </w:r>
      <w:r>
        <w:rPr>
          <w:rFonts w:cs="Times New Roman"/>
          <w:b/>
          <w:bCs/>
          <w:color w:val="000000"/>
          <w:sz w:val="24"/>
          <w:szCs w:val="24"/>
        </w:rPr>
        <w:t>perform</w:t>
      </w:r>
      <w:r w:rsidR="00293635">
        <w:rPr>
          <w:rFonts w:cs="Times New Roman"/>
          <w:b/>
          <w:bCs/>
          <w:color w:val="000000"/>
          <w:sz w:val="24"/>
          <w:szCs w:val="24"/>
        </w:rPr>
        <w:t>ance of</w:t>
      </w:r>
      <w:r>
        <w:rPr>
          <w:rFonts w:cs="Times New Roman"/>
          <w:b/>
          <w:bCs/>
          <w:color w:val="000000"/>
          <w:sz w:val="24"/>
          <w:szCs w:val="24"/>
        </w:rPr>
        <w:t xml:space="preserve"> their duties.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AA53C6" w:rsidRDefault="00AA53C6" w:rsidP="008F51CC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Tourism Satellite Accounts Report </w:t>
      </w:r>
      <w:r w:rsidR="008F51CC">
        <w:rPr>
          <w:b/>
          <w:bCs/>
          <w:sz w:val="24"/>
          <w:szCs w:val="24"/>
        </w:rPr>
        <w:t>2016</w:t>
      </w:r>
      <w:r>
        <w:rPr>
          <w:b/>
          <w:bCs/>
          <w:sz w:val="24"/>
          <w:szCs w:val="24"/>
        </w:rPr>
        <w:t xml:space="preserve"> was prepared by a technical team from PCBS with joint funding by the State of Palestine and the Core Funding Group (CFG</w:t>
      </w:r>
      <w:r w:rsidRPr="00A203A2">
        <w:rPr>
          <w:b/>
          <w:bCs/>
          <w:color w:val="000000" w:themeColor="text1"/>
          <w:sz w:val="24"/>
          <w:szCs w:val="24"/>
        </w:rPr>
        <w:t>)</w:t>
      </w:r>
      <w:r w:rsidR="00A203A2" w:rsidRPr="00A203A2">
        <w:rPr>
          <w:rFonts w:cs="Simplified Arabic"/>
          <w:b/>
          <w:bCs/>
          <w:color w:val="000000" w:themeColor="text1"/>
          <w:sz w:val="24"/>
          <w:szCs w:val="24"/>
        </w:rPr>
        <w:t xml:space="preserve"> for the year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 </w:t>
      </w:r>
      <w:r w:rsidR="00A203A2">
        <w:rPr>
          <w:b/>
          <w:bCs/>
          <w:sz w:val="24"/>
          <w:szCs w:val="24"/>
        </w:rPr>
        <w:t>2017</w:t>
      </w:r>
      <w:r>
        <w:rPr>
          <w:b/>
          <w:bCs/>
          <w:sz w:val="24"/>
          <w:szCs w:val="24"/>
        </w:rPr>
        <w:t xml:space="preserve">, represented by the Representative Office of Norway to the State of Palestine and the Swiss Development and Cooperation Agency (SDC). </w:t>
      </w:r>
    </w:p>
    <w:p w:rsidR="00513B38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A203A2" w:rsidRPr="00A203A2" w:rsidRDefault="00A203A2" w:rsidP="00A203A2">
      <w:pPr>
        <w:bidi w:val="0"/>
        <w:jc w:val="both"/>
        <w:rPr>
          <w:b/>
          <w:bCs/>
          <w:sz w:val="24"/>
          <w:szCs w:val="24"/>
        </w:rPr>
      </w:pPr>
      <w:r w:rsidRPr="00A203A2">
        <w:rPr>
          <w:b/>
          <w:bCs/>
          <w:sz w:val="24"/>
          <w:szCs w:val="24"/>
        </w:rPr>
        <w:t xml:space="preserve">PCBS also extends its sincere gratitude and appreciation  to the members of the Core Funding Group (CFG) for their invaluable contribution in funding the project.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062157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0E234A" w:rsidRDefault="000E234A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8F51CC" w:rsidRDefault="008F51CC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Technical Team</w:t>
      </w:r>
    </w:p>
    <w:p w:rsidR="008F51CC" w:rsidRPr="00906361" w:rsidRDefault="008F51CC" w:rsidP="008F51CC">
      <w:pPr>
        <w:pStyle w:val="Heading3"/>
        <w:bidi w:val="0"/>
        <w:spacing w:line="276" w:lineRule="auto"/>
        <w:ind w:right="0" w:firstLine="567"/>
        <w:jc w:val="both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 xml:space="preserve">       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8F51CC" w:rsidRDefault="008F51CC" w:rsidP="008F51CC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Hani Al ahmad</w:t>
      </w:r>
    </w:p>
    <w:p w:rsidR="008F51CC" w:rsidRDefault="008F51CC" w:rsidP="008F51CC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Rania Abu Ghaboush</w:t>
      </w:r>
    </w:p>
    <w:p w:rsidR="00D173A2" w:rsidRPr="00D173A2" w:rsidRDefault="00D173A2" w:rsidP="00D173A2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D173A2">
        <w:rPr>
          <w:rFonts w:cs="Times New Roman"/>
          <w:b w:val="0"/>
          <w:bCs w:val="0"/>
          <w:color w:val="000000" w:themeColor="text1"/>
          <w:sz w:val="24"/>
          <w:szCs w:val="24"/>
        </w:rPr>
        <w:t>Fathi  Farasin</w:t>
      </w:r>
    </w:p>
    <w:p w:rsidR="008F51CC" w:rsidRPr="008F51CC" w:rsidRDefault="008F51CC" w:rsidP="008F51CC">
      <w:pPr>
        <w:bidi w:val="0"/>
      </w:pPr>
    </w:p>
    <w:p w:rsidR="00503708" w:rsidRPr="0060450A" w:rsidRDefault="00503708" w:rsidP="008F51CC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AA49CB" w:rsidRPr="00906361" w:rsidRDefault="00E0708B" w:rsidP="00AA49CB">
      <w:pPr>
        <w:pStyle w:val="Heading3"/>
        <w:bidi w:val="0"/>
        <w:spacing w:line="276" w:lineRule="auto"/>
        <w:ind w:right="0" w:firstLine="567"/>
        <w:jc w:val="both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="00AA49CB"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="00AA49CB">
        <w:rPr>
          <w:b w:val="0"/>
          <w:bCs w:val="0"/>
          <w:color w:val="000000" w:themeColor="text1"/>
          <w:sz w:val="24"/>
          <w:szCs w:val="24"/>
        </w:rPr>
        <w:t xml:space="preserve">                                </w:t>
      </w:r>
      <w:r w:rsidR="00AA49CB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="00AA49CB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4C689B" w:rsidRDefault="004C689B" w:rsidP="004C689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Hani Al ahmad</w:t>
      </w:r>
    </w:p>
    <w:p w:rsidR="00D173A2" w:rsidRDefault="00D173A2" w:rsidP="00D173A2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Inas AL-Rifai</w:t>
      </w:r>
    </w:p>
    <w:p w:rsidR="00D173A2" w:rsidRDefault="00D173A2" w:rsidP="00D173A2">
      <w:pPr>
        <w:pStyle w:val="Heading3"/>
        <w:tabs>
          <w:tab w:val="left" w:pos="3367"/>
        </w:tabs>
        <w:bidi w:val="0"/>
        <w:ind w:left="567"/>
        <w:jc w:val="left"/>
        <w:rPr>
          <w:rFonts w:cs="Times New Roman"/>
          <w:color w:val="000000" w:themeColor="text1"/>
          <w:sz w:val="24"/>
          <w:szCs w:val="24"/>
        </w:rPr>
      </w:pPr>
    </w:p>
    <w:p w:rsidR="00503708" w:rsidRPr="0060450A" w:rsidRDefault="00503708" w:rsidP="00D173A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F208E0" w:rsidRPr="00F208E0" w:rsidRDefault="00F208E0" w:rsidP="00F208E0">
      <w:pPr>
        <w:bidi w:val="0"/>
        <w:ind w:left="567" w:right="720"/>
        <w:jc w:val="lowKashida"/>
        <w:rPr>
          <w:rFonts w:asciiTheme="majorBidi" w:hAnsiTheme="majorBidi" w:cstheme="majorBidi"/>
          <w:sz w:val="24"/>
          <w:szCs w:val="24"/>
        </w:rPr>
      </w:pPr>
      <w:r w:rsidRPr="00F208E0">
        <w:rPr>
          <w:rFonts w:asciiTheme="majorBidi" w:hAnsiTheme="majorBidi" w:cstheme="majorBidi"/>
          <w:sz w:val="24"/>
          <w:szCs w:val="24"/>
        </w:rPr>
        <w:t>Husam Khalifa</w:t>
      </w:r>
      <w:r w:rsidRPr="00F208E0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8C7E1C" w:rsidRDefault="008C7E1C" w:rsidP="008C7E1C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Saleh Al-Kafri</w:t>
      </w:r>
      <w:r>
        <w:rPr>
          <w:rFonts w:cs="Times New Roman"/>
          <w:b w:val="0"/>
          <w:bCs w:val="0"/>
          <w:color w:val="000000" w:themeColor="text1"/>
          <w:sz w:val="24"/>
          <w:szCs w:val="24"/>
        </w:rPr>
        <w:t>, PhD</w:t>
      </w:r>
    </w:p>
    <w:p w:rsidR="00A522AB" w:rsidRDefault="00A522AB" w:rsidP="00A522A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Mohamad Qalalwa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   </w:t>
      </w:r>
    </w:p>
    <w:p w:rsidR="00394ED2" w:rsidRPr="00034BF9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AA49CB" w:rsidRDefault="00AA49CB">
      <w:pPr>
        <w:bidi w:val="0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br w:type="page"/>
      </w:r>
    </w:p>
    <w:p w:rsidR="0044699B" w:rsidRPr="00D904F7" w:rsidRDefault="00152FC0" w:rsidP="00394EE2">
      <w:pPr>
        <w:bidi w:val="0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Notice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AA6E8E">
        <w:rPr>
          <w:rFonts w:cs="Times New Roman"/>
          <w:b/>
          <w:bCs/>
          <w:color w:val="000000" w:themeColor="text1"/>
          <w:sz w:val="28"/>
          <w:szCs w:val="28"/>
        </w:rPr>
        <w:t>for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BE3A7F">
        <w:rPr>
          <w:rFonts w:cs="Times New Roman"/>
          <w:b/>
          <w:bCs/>
          <w:color w:val="000000" w:themeColor="text1"/>
          <w:sz w:val="28"/>
          <w:szCs w:val="28"/>
        </w:rPr>
        <w:t>U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>sers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br/>
      </w:r>
    </w:p>
    <w:p w:rsidR="00D428EE" w:rsidRPr="008314FC" w:rsidRDefault="00D428EE" w:rsidP="00405D15">
      <w:pPr>
        <w:pStyle w:val="ListParagraph"/>
        <w:numPr>
          <w:ilvl w:val="0"/>
          <w:numId w:val="11"/>
        </w:numPr>
        <w:bidi w:val="0"/>
        <w:ind w:left="426" w:hanging="284"/>
        <w:jc w:val="both"/>
        <w:rPr>
          <w:sz w:val="24"/>
          <w:szCs w:val="24"/>
          <w:lang w:val="en-GB"/>
        </w:rPr>
      </w:pPr>
      <w:r w:rsidRPr="00D428EE">
        <w:rPr>
          <w:rFonts w:cs="Times New Roman"/>
          <w:color w:val="000000" w:themeColor="text1"/>
          <w:sz w:val="24"/>
        </w:rPr>
        <w:t>Differences</w:t>
      </w:r>
      <w:r>
        <w:rPr>
          <w:sz w:val="24"/>
          <w:szCs w:val="24"/>
          <w:lang w:val="en-GB"/>
        </w:rPr>
        <w:t xml:space="preserve"> in the results of certain </w:t>
      </w:r>
      <w:r w:rsidR="00405D15">
        <w:rPr>
          <w:sz w:val="24"/>
          <w:szCs w:val="24"/>
          <w:lang w:val="en-GB"/>
        </w:rPr>
        <w:t>variables</w:t>
      </w:r>
      <w:r>
        <w:rPr>
          <w:sz w:val="24"/>
          <w:szCs w:val="24"/>
          <w:lang w:val="en-GB"/>
        </w:rPr>
        <w:t xml:space="preserve"> are due to approximation.</w:t>
      </w:r>
    </w:p>
    <w:p w:rsidR="008314FC" w:rsidRPr="008314FC" w:rsidRDefault="008314FC" w:rsidP="008314FC">
      <w:pPr>
        <w:pStyle w:val="ListParagraph"/>
        <w:rPr>
          <w:sz w:val="24"/>
          <w:szCs w:val="24"/>
          <w:lang w:val="en-GB"/>
        </w:rPr>
      </w:pPr>
    </w:p>
    <w:p w:rsidR="00D428EE" w:rsidRPr="005D685A" w:rsidRDefault="00D428EE" w:rsidP="00D428EE">
      <w:pPr>
        <w:pStyle w:val="ListParagraph"/>
        <w:bidi w:val="0"/>
        <w:ind w:left="426"/>
        <w:jc w:val="both"/>
        <w:rPr>
          <w:rFonts w:cs="Times New Roman"/>
          <w:color w:val="000000" w:themeColor="text1"/>
          <w:sz w:val="24"/>
        </w:rPr>
      </w:pPr>
    </w:p>
    <w:p w:rsidR="000E234A" w:rsidRDefault="00394ED2">
      <w:pPr>
        <w:bidi w:val="0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="000E234A"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394ED2" w:rsidRPr="00FA5173" w:rsidRDefault="00394ED2" w:rsidP="00394EE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765"/>
        <w:gridCol w:w="6088"/>
        <w:gridCol w:w="1162"/>
      </w:tblGrid>
      <w:tr w:rsidR="00394ED2" w:rsidRPr="00FA5173" w:rsidTr="006A2423">
        <w:trPr>
          <w:trHeight w:val="340"/>
          <w:tblHeader/>
          <w:jc w:val="center"/>
        </w:trPr>
        <w:tc>
          <w:tcPr>
            <w:tcW w:w="7656" w:type="dxa"/>
            <w:gridSpan w:val="2"/>
          </w:tcPr>
          <w:p w:rsidR="00394ED2" w:rsidRPr="00FA5173" w:rsidRDefault="00394ED2" w:rsidP="006A2423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 w:rsidP="006A2423">
            <w:pPr>
              <w:bidi w:val="0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Default="00394ED2" w:rsidP="006A2423">
            <w:pPr>
              <w:bidi w:val="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  <w:p w:rsidR="00A17A25" w:rsidRPr="00FA5173" w:rsidRDefault="00A17A25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6A2423">
        <w:trPr>
          <w:trHeight w:val="229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935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A0439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935" w:type="dxa"/>
          </w:tcPr>
          <w:p w:rsidR="00394ED2" w:rsidRPr="00FA5173" w:rsidRDefault="00FC60ED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C60ED">
              <w:rPr>
                <w:b/>
                <w:bCs/>
                <w:color w:val="000000" w:themeColor="text1"/>
                <w:sz w:val="24"/>
                <w:szCs w:val="24"/>
              </w:rPr>
              <w:t>Terms, Indicators and Classifications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FC60ED" w:rsidRDefault="00282CB4" w:rsidP="006A2423">
            <w:pPr>
              <w:pStyle w:val="Heading2"/>
              <w:jc w:val="left"/>
              <w:rPr>
                <w:color w:val="000000" w:themeColor="text1"/>
                <w:w w:val="100"/>
                <w:sz w:val="24"/>
                <w:szCs w:val="24"/>
              </w:rPr>
            </w:pPr>
            <w:r w:rsidRPr="00FC60ED">
              <w:rPr>
                <w:color w:val="000000" w:themeColor="text1"/>
                <w:w w:val="100"/>
                <w:sz w:val="24"/>
                <w:szCs w:val="24"/>
              </w:rPr>
              <w:t xml:space="preserve">1.1 </w:t>
            </w:r>
            <w:r w:rsidR="00FC60ED" w:rsidRPr="00FC60ED">
              <w:rPr>
                <w:color w:val="000000" w:themeColor="text1"/>
                <w:w w:val="100"/>
                <w:sz w:val="24"/>
                <w:szCs w:val="24"/>
              </w:rPr>
              <w:t>Terms and Indicators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282CB4" w:rsidRDefault="00282CB4" w:rsidP="006A2423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154046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C60ED" w:rsidRPr="00FC60ED">
              <w:rPr>
                <w:color w:val="000000" w:themeColor="text1"/>
                <w:sz w:val="24"/>
                <w:szCs w:val="24"/>
              </w:rPr>
              <w:t>Classification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color w:val="000000" w:themeColor="text1"/>
                <w:sz w:val="24"/>
                <w:szCs w:val="28"/>
              </w:rPr>
              <w:t>1</w:t>
            </w:r>
            <w:r w:rsidR="005878FC">
              <w:rPr>
                <w:color w:val="000000" w:themeColor="text1"/>
                <w:sz w:val="24"/>
                <w:szCs w:val="28"/>
              </w:rPr>
              <w:t>7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6A2423">
        <w:trPr>
          <w:trHeight w:val="149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93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2A5D54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DF18C5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</w:t>
            </w:r>
            <w:r w:rsidR="00C960BA">
              <w:rPr>
                <w:b/>
                <w:bCs/>
                <w:color w:val="000000" w:themeColor="text1"/>
                <w:sz w:val="24"/>
                <w:szCs w:val="24"/>
              </w:rPr>
              <w:t>ain Findings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930D2B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C960BA" w:rsidRDefault="00D945DC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</w:t>
            </w:r>
            <w:r w:rsidR="00394ED2" w:rsidRPr="00C960BA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9B0521">
              <w:rPr>
                <w:color w:val="000000" w:themeColor="text1"/>
                <w:sz w:val="24"/>
                <w:szCs w:val="24"/>
              </w:rPr>
              <w:t xml:space="preserve">Inbound tourism </w:t>
            </w:r>
            <w:r w:rsidR="00843E72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9B0521">
              <w:rPr>
                <w:color w:val="000000" w:themeColor="text1"/>
                <w:sz w:val="24"/>
                <w:szCs w:val="24"/>
              </w:rPr>
              <w:t>in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930D2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6A2423">
        <w:trPr>
          <w:trHeight w:val="340"/>
          <w:jc w:val="center"/>
        </w:trPr>
        <w:tc>
          <w:tcPr>
            <w:tcW w:w="1721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C960BA" w:rsidRPr="00C960BA" w:rsidRDefault="00C960BA" w:rsidP="006A2423">
            <w:pPr>
              <w:pStyle w:val="ListParagraph"/>
              <w:numPr>
                <w:ilvl w:val="1"/>
                <w:numId w:val="25"/>
              </w:numPr>
              <w:bidi w:val="0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 xml:space="preserve">Domestic tourism </w:t>
            </w:r>
            <w:r w:rsidR="00843E72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Pr="00C960BA">
              <w:rPr>
                <w:color w:val="000000" w:themeColor="text1"/>
                <w:sz w:val="24"/>
                <w:szCs w:val="24"/>
              </w:rPr>
              <w:t>in Palestine</w:t>
            </w:r>
          </w:p>
        </w:tc>
        <w:tc>
          <w:tcPr>
            <w:tcW w:w="1133" w:type="dxa"/>
          </w:tcPr>
          <w:p w:rsidR="00C960BA" w:rsidRPr="00FA5173" w:rsidRDefault="00C960BA" w:rsidP="006A2423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6A2423">
        <w:trPr>
          <w:trHeight w:val="340"/>
          <w:jc w:val="center"/>
        </w:trPr>
        <w:tc>
          <w:tcPr>
            <w:tcW w:w="1721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2.3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60BA">
              <w:rPr>
                <w:color w:val="000000" w:themeColor="text1"/>
                <w:sz w:val="24"/>
                <w:szCs w:val="24"/>
              </w:rPr>
              <w:t xml:space="preserve">Outbound tourism </w:t>
            </w:r>
            <w:r w:rsidR="00843E72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Pr="00C960BA">
              <w:rPr>
                <w:color w:val="000000" w:themeColor="text1"/>
                <w:sz w:val="24"/>
                <w:szCs w:val="24"/>
              </w:rPr>
              <w:t>for Palestinians abroad</w:t>
            </w:r>
          </w:p>
        </w:tc>
        <w:tc>
          <w:tcPr>
            <w:tcW w:w="1133" w:type="dxa"/>
          </w:tcPr>
          <w:p w:rsidR="00C960BA" w:rsidRPr="00FA5173" w:rsidRDefault="00C960BA" w:rsidP="006A2423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6A2423">
        <w:trPr>
          <w:trHeight w:val="199"/>
          <w:jc w:val="center"/>
        </w:trPr>
        <w:tc>
          <w:tcPr>
            <w:tcW w:w="7656" w:type="dxa"/>
            <w:gridSpan w:val="2"/>
          </w:tcPr>
          <w:p w:rsidR="003A0439" w:rsidRPr="00FA5173" w:rsidRDefault="003A0439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3A0439" w:rsidRPr="00FA5173" w:rsidRDefault="003A0439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6A2423">
        <w:trPr>
          <w:trHeight w:val="340"/>
          <w:jc w:val="center"/>
        </w:trPr>
        <w:tc>
          <w:tcPr>
            <w:tcW w:w="1721" w:type="dxa"/>
          </w:tcPr>
          <w:p w:rsidR="00243CD6" w:rsidRPr="00FA5173" w:rsidRDefault="003A0439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3A0439" w:rsidRPr="006A2423" w:rsidRDefault="005F7464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Methodology</w:t>
            </w:r>
          </w:p>
        </w:tc>
        <w:tc>
          <w:tcPr>
            <w:tcW w:w="1133" w:type="dxa"/>
          </w:tcPr>
          <w:p w:rsidR="003A0439" w:rsidRPr="00FA5173" w:rsidRDefault="00FA5173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5F7464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F7DC0" w:rsidRPr="00FA5173" w:rsidTr="006A2423">
        <w:trPr>
          <w:trHeight w:val="340"/>
          <w:jc w:val="center"/>
        </w:trPr>
        <w:tc>
          <w:tcPr>
            <w:tcW w:w="1721" w:type="dxa"/>
          </w:tcPr>
          <w:p w:rsidR="003F7DC0" w:rsidRPr="00FA5173" w:rsidRDefault="003F7DC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F7DC0" w:rsidRPr="005F7464" w:rsidRDefault="003F7DC0" w:rsidP="006A2423">
            <w:pPr>
              <w:pStyle w:val="Heading1"/>
              <w:jc w:val="left"/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>3.1 General Overview</w:t>
            </w:r>
          </w:p>
        </w:tc>
        <w:tc>
          <w:tcPr>
            <w:tcW w:w="1133" w:type="dxa"/>
          </w:tcPr>
          <w:p w:rsidR="003F7DC0" w:rsidRPr="003F7DC0" w:rsidRDefault="003F7DC0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3F7DC0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8225DF" w:rsidP="006A2423">
            <w:pPr>
              <w:pStyle w:val="Heading1"/>
              <w:ind w:firstLine="264"/>
              <w:jc w:val="left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>3.1.1 Framework of Tourism Satellite Accounts</w:t>
            </w:r>
          </w:p>
        </w:tc>
        <w:tc>
          <w:tcPr>
            <w:tcW w:w="1133" w:type="dxa"/>
          </w:tcPr>
          <w:p w:rsidR="000A083A" w:rsidRDefault="000A083A" w:rsidP="006A2423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F6290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8225DF" w:rsidP="006A2423">
            <w:pPr>
              <w:pStyle w:val="Heading1"/>
              <w:ind w:firstLine="264"/>
              <w:jc w:val="left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</w:rPr>
              <w:t>3.1.2  Geographical Coverage</w:t>
            </w:r>
          </w:p>
        </w:tc>
        <w:tc>
          <w:tcPr>
            <w:tcW w:w="1133" w:type="dxa"/>
          </w:tcPr>
          <w:p w:rsidR="000A083A" w:rsidRDefault="000A083A" w:rsidP="006A2423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F6290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0A083A" w:rsidP="006A2423">
            <w:pPr>
              <w:pStyle w:val="Heading1"/>
              <w:jc w:val="left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3.2 Tourism Satellite Accounts Methodology </w:t>
            </w:r>
          </w:p>
        </w:tc>
        <w:tc>
          <w:tcPr>
            <w:tcW w:w="1133" w:type="dxa"/>
          </w:tcPr>
          <w:p w:rsidR="000A083A" w:rsidRPr="003F7DC0" w:rsidRDefault="000A083A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3F7DC0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5F7464" w:rsidRPr="00FA5173" w:rsidTr="006A2423">
        <w:trPr>
          <w:trHeight w:val="141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1721" w:type="dxa"/>
          </w:tcPr>
          <w:p w:rsidR="005F7464" w:rsidRPr="00FA5173" w:rsidRDefault="005F7464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BE732F">
              <w:rPr>
                <w:color w:val="000000" w:themeColor="text1"/>
                <w:sz w:val="24"/>
                <w:szCs w:val="24"/>
              </w:rPr>
              <w:t>Four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5F7464" w:rsidRPr="005F7464" w:rsidRDefault="005F7464" w:rsidP="006A2423">
            <w:pPr>
              <w:pStyle w:val="Heading1"/>
              <w:tabs>
                <w:tab w:val="right" w:pos="3600"/>
              </w:tabs>
              <w:jc w:val="left"/>
              <w:rPr>
                <w:szCs w:val="28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Quality</w:t>
            </w: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 xml:space="preserve">4.1  Accuracy </w:t>
            </w:r>
          </w:p>
        </w:tc>
        <w:tc>
          <w:tcPr>
            <w:tcW w:w="1133" w:type="dxa"/>
          </w:tcPr>
          <w:p w:rsidR="00E72DAF" w:rsidRPr="00E72DAF" w:rsidRDefault="00E72DAF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E72DAF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>4.2 Comparability</w:t>
            </w:r>
          </w:p>
        </w:tc>
        <w:tc>
          <w:tcPr>
            <w:tcW w:w="1133" w:type="dxa"/>
          </w:tcPr>
          <w:p w:rsidR="00E72DAF" w:rsidRPr="00E72DAF" w:rsidRDefault="00E72DAF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E72DAF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 xml:space="preserve">4.3 Data Quality </w:t>
            </w:r>
          </w:p>
        </w:tc>
        <w:tc>
          <w:tcPr>
            <w:tcW w:w="1133" w:type="dxa"/>
          </w:tcPr>
          <w:p w:rsidR="00E72DAF" w:rsidRPr="00E72DAF" w:rsidRDefault="00E72DAF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Pr="00E72DAF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1E6DA0" w:rsidRPr="00FA5173" w:rsidTr="006A2423">
        <w:trPr>
          <w:trHeight w:val="205"/>
          <w:jc w:val="center"/>
        </w:trPr>
        <w:tc>
          <w:tcPr>
            <w:tcW w:w="1721" w:type="dxa"/>
          </w:tcPr>
          <w:p w:rsidR="001E6DA0" w:rsidRPr="00FA5173" w:rsidRDefault="001E6DA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1E6DA0" w:rsidRPr="005F7464" w:rsidRDefault="001E6DA0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:rsidR="001E6DA0" w:rsidRPr="00FA5173" w:rsidRDefault="001E6DA0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6DA0" w:rsidRPr="00FA5173" w:rsidTr="006A2423">
        <w:trPr>
          <w:trHeight w:val="340"/>
          <w:jc w:val="center"/>
        </w:trPr>
        <w:tc>
          <w:tcPr>
            <w:tcW w:w="1721" w:type="dxa"/>
          </w:tcPr>
          <w:p w:rsidR="001E6DA0" w:rsidRPr="00FA5173" w:rsidRDefault="001E6DA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1E6DA0" w:rsidRPr="005F7464" w:rsidRDefault="001E6DA0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133" w:type="dxa"/>
          </w:tcPr>
          <w:p w:rsidR="001E6DA0" w:rsidRPr="00FA5173" w:rsidRDefault="001E6DA0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601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601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83123C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411"/>
        <w:gridCol w:w="6606"/>
        <w:gridCol w:w="998"/>
      </w:tblGrid>
      <w:tr w:rsidR="00441F54" w:rsidRPr="00FA5173" w:rsidTr="00F62AE9">
        <w:trPr>
          <w:trHeight w:val="390"/>
          <w:tblHeader/>
          <w:jc w:val="center"/>
        </w:trPr>
        <w:tc>
          <w:tcPr>
            <w:tcW w:w="8017" w:type="dxa"/>
            <w:gridSpan w:val="2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998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1:</w:t>
            </w:r>
          </w:p>
        </w:tc>
        <w:tc>
          <w:tcPr>
            <w:tcW w:w="6606" w:type="dxa"/>
          </w:tcPr>
          <w:p w:rsidR="00394ED2" w:rsidRPr="00FA5173" w:rsidRDefault="005B230A" w:rsidP="005458D1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>Selected indicators for the tourism sector in Palestine for the years 2014, 2016</w:t>
            </w:r>
          </w:p>
        </w:tc>
        <w:tc>
          <w:tcPr>
            <w:tcW w:w="998" w:type="dxa"/>
          </w:tcPr>
          <w:p w:rsidR="00394ED2" w:rsidRPr="00FA5173" w:rsidRDefault="005B230A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933CF3" w:rsidRDefault="00EB0A1D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2:</w:t>
            </w:r>
          </w:p>
        </w:tc>
        <w:tc>
          <w:tcPr>
            <w:tcW w:w="6606" w:type="dxa"/>
          </w:tcPr>
          <w:p w:rsidR="00394ED2" w:rsidRPr="00933CF3" w:rsidRDefault="00353BA1" w:rsidP="005458D1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Inbound tourism consumption in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</w:t>
            </w:r>
            <w:r w:rsidR="00843E72" w:rsidRPr="00843E72">
              <w:rPr>
                <w:rFonts w:cs="Times New Roman"/>
                <w:color w:val="000000" w:themeColor="text1"/>
                <w:sz w:val="24"/>
                <w:szCs w:val="24"/>
              </w:rPr>
              <w:t>consumption type</w:t>
            </w:r>
            <w:r w:rsidR="00843E72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>and classes of visitors for the years 2014, 2016</w:t>
            </w:r>
          </w:p>
        </w:tc>
        <w:tc>
          <w:tcPr>
            <w:tcW w:w="998" w:type="dxa"/>
          </w:tcPr>
          <w:p w:rsidR="00394ED2" w:rsidRPr="00FA5173" w:rsidRDefault="005B230A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34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3:</w:t>
            </w:r>
          </w:p>
        </w:tc>
        <w:tc>
          <w:tcPr>
            <w:tcW w:w="6606" w:type="dxa"/>
          </w:tcPr>
          <w:p w:rsidR="00394ED2" w:rsidRPr="00FA5173" w:rsidRDefault="005B230A" w:rsidP="005458D1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Domestic tourism consumption in Palestine by </w:t>
            </w:r>
            <w:r w:rsidR="00843E72" w:rsidRPr="00843E72">
              <w:rPr>
                <w:rFonts w:cs="Times New Roman"/>
                <w:color w:val="000000" w:themeColor="text1"/>
                <w:sz w:val="24"/>
                <w:szCs w:val="24"/>
              </w:rPr>
              <w:t>consumption type</w:t>
            </w:r>
            <w:r w:rsidR="00843E72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B230A">
              <w:rPr>
                <w:rFonts w:cs="Times New Roman"/>
                <w:color w:val="000000" w:themeColor="text1"/>
                <w:sz w:val="24"/>
                <w:szCs w:val="24"/>
              </w:rPr>
              <w:t>and classes of visitors for the years 2014, 2016</w:t>
            </w:r>
          </w:p>
        </w:tc>
        <w:tc>
          <w:tcPr>
            <w:tcW w:w="998" w:type="dxa"/>
          </w:tcPr>
          <w:p w:rsidR="00394ED2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B5C0B" w:rsidRPr="00FA5173" w:rsidTr="00F62AE9">
        <w:trPr>
          <w:jc w:val="center"/>
        </w:trPr>
        <w:tc>
          <w:tcPr>
            <w:tcW w:w="1411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4:</w:t>
            </w:r>
          </w:p>
        </w:tc>
        <w:tc>
          <w:tcPr>
            <w:tcW w:w="6606" w:type="dxa"/>
          </w:tcPr>
          <w:p w:rsidR="00EB5C0B" w:rsidRPr="0083123C" w:rsidRDefault="005B230A" w:rsidP="005458D1">
            <w:pPr>
              <w:bidi w:val="0"/>
              <w:jc w:val="both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5B230A">
              <w:rPr>
                <w:color w:val="000000" w:themeColor="text1"/>
                <w:sz w:val="24"/>
                <w:szCs w:val="24"/>
              </w:rPr>
              <w:t xml:space="preserve">Outbound tourism consumption by Palestinians abroad by </w:t>
            </w:r>
            <w:r w:rsidR="00843E72" w:rsidRPr="00843E72">
              <w:rPr>
                <w:color w:val="000000" w:themeColor="text1"/>
                <w:sz w:val="24"/>
                <w:szCs w:val="24"/>
              </w:rPr>
              <w:t>consumption type</w:t>
            </w:r>
            <w:r w:rsidR="00843E7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B230A">
              <w:rPr>
                <w:color w:val="000000" w:themeColor="text1"/>
                <w:sz w:val="24"/>
                <w:szCs w:val="24"/>
              </w:rPr>
              <w:t>for the years 2014, 2016</w:t>
            </w:r>
          </w:p>
        </w:tc>
        <w:tc>
          <w:tcPr>
            <w:tcW w:w="998" w:type="dxa"/>
          </w:tcPr>
          <w:p w:rsidR="00EB5C0B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5B230A" w:rsidRPr="005B230A" w:rsidTr="00F62AE9">
        <w:trPr>
          <w:jc w:val="center"/>
        </w:trPr>
        <w:tc>
          <w:tcPr>
            <w:tcW w:w="1411" w:type="dxa"/>
          </w:tcPr>
          <w:p w:rsidR="005B230A" w:rsidRPr="005B230A" w:rsidRDefault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B230A" w:rsidRPr="00FA5173" w:rsidTr="00F62AE9">
        <w:trPr>
          <w:jc w:val="center"/>
        </w:trPr>
        <w:tc>
          <w:tcPr>
            <w:tcW w:w="1411" w:type="dxa"/>
          </w:tcPr>
          <w:p w:rsidR="005B230A" w:rsidRPr="00FA5173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606" w:type="dxa"/>
          </w:tcPr>
          <w:p w:rsidR="005B230A" w:rsidRPr="00000890" w:rsidRDefault="00353BA1" w:rsidP="005458D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Internal  tourism consumption in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 Palestine by </w:t>
            </w:r>
            <w:r w:rsidR="00843E72" w:rsidRPr="00843E72">
              <w:rPr>
                <w:color w:val="000000" w:themeColor="text1"/>
                <w:sz w:val="24"/>
                <w:szCs w:val="24"/>
              </w:rPr>
              <w:t>consumption type</w:t>
            </w:r>
            <w:r w:rsidR="00843E72">
              <w:rPr>
                <w:color w:val="000000" w:themeColor="text1"/>
                <w:sz w:val="24"/>
                <w:szCs w:val="24"/>
              </w:rPr>
              <w:t xml:space="preserve"> 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>and classes of visitors for the years 2014, 2016</w:t>
            </w:r>
          </w:p>
        </w:tc>
        <w:tc>
          <w:tcPr>
            <w:tcW w:w="998" w:type="dxa"/>
          </w:tcPr>
          <w:p w:rsidR="005B230A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37</w:t>
            </w:r>
          </w:p>
        </w:tc>
      </w:tr>
    </w:tbl>
    <w:p w:rsidR="00E2088B" w:rsidRDefault="00394ED2" w:rsidP="00C03A0C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BC7BF5" w:rsidRDefault="00BC7BF5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BA6701" w:rsidRPr="00BC7BF5" w:rsidRDefault="00BA6701" w:rsidP="00451440">
      <w:pPr>
        <w:bidi w:val="0"/>
        <w:jc w:val="both"/>
        <w:rPr>
          <w:sz w:val="24"/>
          <w:szCs w:val="24"/>
        </w:rPr>
      </w:pPr>
      <w:r w:rsidRPr="00BC7BF5">
        <w:rPr>
          <w:sz w:val="24"/>
          <w:szCs w:val="24"/>
        </w:rPr>
        <w:t xml:space="preserve">As </w:t>
      </w:r>
      <w:r w:rsidR="00B206F1">
        <w:rPr>
          <w:sz w:val="24"/>
          <w:szCs w:val="24"/>
        </w:rPr>
        <w:t>the main</w:t>
      </w:r>
      <w:r w:rsidRPr="00BC7BF5">
        <w:rPr>
          <w:sz w:val="24"/>
          <w:szCs w:val="24"/>
        </w:rPr>
        <w:t xml:space="preserve"> provider of official statistics</w:t>
      </w:r>
      <w:r w:rsidR="00B206F1">
        <w:rPr>
          <w:sz w:val="24"/>
          <w:szCs w:val="24"/>
        </w:rPr>
        <w:t xml:space="preserve"> for Palestine</w:t>
      </w:r>
      <w:r w:rsidRPr="00BC7BF5">
        <w:rPr>
          <w:sz w:val="24"/>
          <w:szCs w:val="24"/>
        </w:rPr>
        <w:t xml:space="preserve">, PCBS </w:t>
      </w:r>
      <w:r w:rsidR="00B206F1">
        <w:rPr>
          <w:sz w:val="24"/>
          <w:szCs w:val="24"/>
        </w:rPr>
        <w:t xml:space="preserve">has </w:t>
      </w:r>
      <w:r w:rsidRPr="00BC7BF5">
        <w:rPr>
          <w:sz w:val="24"/>
          <w:szCs w:val="24"/>
        </w:rPr>
        <w:t>develop</w:t>
      </w:r>
      <w:r w:rsidR="008F5E48">
        <w:rPr>
          <w:sz w:val="24"/>
          <w:szCs w:val="24"/>
        </w:rPr>
        <w:t>ed</w:t>
      </w:r>
      <w:r w:rsidR="001C3DC5">
        <w:rPr>
          <w:sz w:val="24"/>
          <w:szCs w:val="24"/>
        </w:rPr>
        <w:t xml:space="preserve"> </w:t>
      </w:r>
      <w:r w:rsidRPr="00BC7BF5">
        <w:rPr>
          <w:sz w:val="24"/>
          <w:szCs w:val="24"/>
        </w:rPr>
        <w:t>Palestinian Tourism Sat</w:t>
      </w:r>
      <w:r w:rsidR="00B206F1">
        <w:rPr>
          <w:sz w:val="24"/>
          <w:szCs w:val="24"/>
        </w:rPr>
        <w:t>ellite</w:t>
      </w:r>
      <w:r w:rsidRPr="00BC7BF5">
        <w:rPr>
          <w:sz w:val="24"/>
          <w:szCs w:val="24"/>
        </w:rPr>
        <w:t xml:space="preserve"> Account</w:t>
      </w:r>
      <w:r w:rsidR="003F36B2">
        <w:rPr>
          <w:sz w:val="24"/>
          <w:szCs w:val="24"/>
        </w:rPr>
        <w:t>s</w:t>
      </w:r>
      <w:r w:rsidRPr="00BC7BF5">
        <w:rPr>
          <w:sz w:val="24"/>
          <w:szCs w:val="24"/>
        </w:rPr>
        <w:t xml:space="preserve"> to provide accurate indicators on expenditure</w:t>
      </w:r>
      <w:r w:rsidR="00B206F1">
        <w:rPr>
          <w:sz w:val="24"/>
          <w:szCs w:val="24"/>
        </w:rPr>
        <w:t xml:space="preserve"> from tourism</w:t>
      </w:r>
      <w:r w:rsidRPr="00BC7BF5">
        <w:rPr>
          <w:sz w:val="24"/>
          <w:szCs w:val="24"/>
        </w:rPr>
        <w:t xml:space="preserve"> in Palestine </w:t>
      </w:r>
      <w:r w:rsidR="00B206F1">
        <w:rPr>
          <w:sz w:val="24"/>
          <w:szCs w:val="24"/>
        </w:rPr>
        <w:t xml:space="preserve">and </w:t>
      </w:r>
      <w:r w:rsidR="008F5E48">
        <w:rPr>
          <w:sz w:val="24"/>
          <w:szCs w:val="24"/>
        </w:rPr>
        <w:t xml:space="preserve">to </w:t>
      </w:r>
      <w:r w:rsidR="00B206F1">
        <w:rPr>
          <w:sz w:val="24"/>
          <w:szCs w:val="24"/>
        </w:rPr>
        <w:t xml:space="preserve">assist </w:t>
      </w:r>
      <w:r w:rsidR="008F5E48">
        <w:rPr>
          <w:sz w:val="24"/>
          <w:szCs w:val="24"/>
        </w:rPr>
        <w:t xml:space="preserve">in </w:t>
      </w:r>
      <w:r w:rsidRPr="00BC7BF5">
        <w:rPr>
          <w:sz w:val="24"/>
          <w:szCs w:val="24"/>
        </w:rPr>
        <w:t>policy and decision making.</w:t>
      </w:r>
    </w:p>
    <w:p w:rsidR="0017507D" w:rsidRPr="00BC7BF5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BA6701" w:rsidRPr="00BC7BF5" w:rsidRDefault="00BA6701" w:rsidP="002B1463">
      <w:pPr>
        <w:bidi w:val="0"/>
        <w:jc w:val="both"/>
        <w:rPr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>Tourism Sat</w:t>
      </w:r>
      <w:r w:rsidR="00B206F1">
        <w:rPr>
          <w:color w:val="000000"/>
          <w:sz w:val="24"/>
          <w:szCs w:val="24"/>
        </w:rPr>
        <w:t>ellite</w:t>
      </w:r>
      <w:r w:rsidRPr="00BC7BF5">
        <w:rPr>
          <w:color w:val="000000"/>
          <w:sz w:val="24"/>
          <w:szCs w:val="24"/>
        </w:rPr>
        <w:t xml:space="preserve"> Accounts </w:t>
      </w:r>
      <w:r w:rsidR="005B6532">
        <w:rPr>
          <w:color w:val="000000"/>
          <w:sz w:val="24"/>
          <w:szCs w:val="24"/>
        </w:rPr>
        <w:t xml:space="preserve">are </w:t>
      </w:r>
      <w:r w:rsidRPr="00BC7BF5">
        <w:rPr>
          <w:color w:val="000000"/>
          <w:sz w:val="24"/>
          <w:szCs w:val="24"/>
        </w:rPr>
        <w:t xml:space="preserve">designed to provide a systematic statistical description of the tourism sector as a whole. </w:t>
      </w:r>
      <w:r w:rsidR="005B6532">
        <w:rPr>
          <w:color w:val="000000"/>
          <w:sz w:val="24"/>
          <w:szCs w:val="24"/>
        </w:rPr>
        <w:t>They</w:t>
      </w:r>
      <w:r w:rsidRPr="00BC7BF5">
        <w:rPr>
          <w:color w:val="000000"/>
          <w:sz w:val="24"/>
          <w:szCs w:val="24"/>
        </w:rPr>
        <w:t xml:space="preserve"> aim to </w:t>
      </w:r>
      <w:r w:rsidR="005B6532">
        <w:rPr>
          <w:color w:val="000000"/>
          <w:sz w:val="24"/>
          <w:szCs w:val="24"/>
        </w:rPr>
        <w:t>supply</w:t>
      </w:r>
      <w:r w:rsidRPr="00BC7BF5">
        <w:rPr>
          <w:color w:val="000000"/>
          <w:sz w:val="24"/>
          <w:szCs w:val="24"/>
        </w:rPr>
        <w:t xml:space="preserve"> detailed statistics </w:t>
      </w:r>
      <w:r w:rsidR="005B6532">
        <w:rPr>
          <w:color w:val="000000"/>
          <w:sz w:val="24"/>
          <w:szCs w:val="24"/>
        </w:rPr>
        <w:t xml:space="preserve">on </w:t>
      </w:r>
      <w:r w:rsidRPr="00BC7BF5">
        <w:rPr>
          <w:color w:val="000000"/>
          <w:sz w:val="24"/>
          <w:szCs w:val="24"/>
        </w:rPr>
        <w:t xml:space="preserve">transactions </w:t>
      </w:r>
      <w:r w:rsidR="00303151">
        <w:rPr>
          <w:color w:val="000000"/>
          <w:sz w:val="24"/>
          <w:szCs w:val="24"/>
        </w:rPr>
        <w:t>between</w:t>
      </w:r>
      <w:r w:rsidRPr="00BC7BF5">
        <w:rPr>
          <w:color w:val="000000"/>
          <w:sz w:val="24"/>
          <w:szCs w:val="24"/>
        </w:rPr>
        <w:t xml:space="preserve"> the various components of the </w:t>
      </w:r>
      <w:r w:rsidR="00303151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sector as well as </w:t>
      </w:r>
      <w:r w:rsidR="00303151">
        <w:rPr>
          <w:color w:val="000000"/>
          <w:sz w:val="24"/>
          <w:szCs w:val="24"/>
        </w:rPr>
        <w:t>on</w:t>
      </w:r>
      <w:r w:rsidRPr="00BC7BF5">
        <w:rPr>
          <w:color w:val="000000"/>
          <w:sz w:val="24"/>
          <w:szCs w:val="24"/>
        </w:rPr>
        <w:t xml:space="preserve"> expenditure </w:t>
      </w:r>
      <w:r w:rsidR="00303151">
        <w:rPr>
          <w:color w:val="000000"/>
          <w:sz w:val="24"/>
          <w:szCs w:val="24"/>
        </w:rPr>
        <w:t>by</w:t>
      </w:r>
      <w:r w:rsidR="00451440">
        <w:rPr>
          <w:color w:val="000000"/>
          <w:sz w:val="24"/>
          <w:szCs w:val="24"/>
        </w:rPr>
        <w:t xml:space="preserve"> </w:t>
      </w:r>
      <w:r w:rsidRPr="00BC7BF5">
        <w:rPr>
          <w:color w:val="000000"/>
          <w:sz w:val="24"/>
          <w:szCs w:val="24"/>
        </w:rPr>
        <w:t>inbound and dom</w:t>
      </w:r>
      <w:r w:rsidR="00303151">
        <w:rPr>
          <w:color w:val="000000"/>
          <w:sz w:val="24"/>
          <w:szCs w:val="24"/>
        </w:rPr>
        <w:t>e</w:t>
      </w:r>
      <w:r w:rsidR="002B1463">
        <w:rPr>
          <w:color w:val="000000"/>
          <w:sz w:val="24"/>
          <w:szCs w:val="24"/>
        </w:rPr>
        <w:t xml:space="preserve">stic visitors.  </w:t>
      </w:r>
      <w:r w:rsidR="00303151">
        <w:rPr>
          <w:color w:val="000000"/>
          <w:sz w:val="24"/>
          <w:szCs w:val="24"/>
        </w:rPr>
        <w:t xml:space="preserve">Therefore, </w:t>
      </w:r>
      <w:r w:rsidRPr="00BC7BF5">
        <w:rPr>
          <w:color w:val="000000"/>
          <w:sz w:val="24"/>
          <w:szCs w:val="24"/>
        </w:rPr>
        <w:t>compil</w:t>
      </w:r>
      <w:r w:rsidR="00303151">
        <w:rPr>
          <w:color w:val="000000"/>
          <w:sz w:val="24"/>
          <w:szCs w:val="24"/>
        </w:rPr>
        <w:t xml:space="preserve">ation of </w:t>
      </w:r>
      <w:r w:rsidR="008F5E48">
        <w:rPr>
          <w:color w:val="000000"/>
          <w:sz w:val="24"/>
          <w:szCs w:val="24"/>
        </w:rPr>
        <w:t xml:space="preserve">a </w:t>
      </w:r>
      <w:r w:rsidR="00106D9E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106D9E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303151">
        <w:rPr>
          <w:color w:val="000000"/>
          <w:sz w:val="24"/>
          <w:szCs w:val="24"/>
        </w:rPr>
        <w:t>ell</w:t>
      </w:r>
      <w:r w:rsidRPr="00BC7BF5">
        <w:rPr>
          <w:color w:val="000000"/>
          <w:sz w:val="24"/>
          <w:szCs w:val="24"/>
        </w:rPr>
        <w:t xml:space="preserve">ite </w:t>
      </w:r>
      <w:r w:rsidR="00106D9E">
        <w:rPr>
          <w:color w:val="000000"/>
          <w:sz w:val="24"/>
          <w:szCs w:val="24"/>
        </w:rPr>
        <w:t>A</w:t>
      </w:r>
      <w:r w:rsidR="00451440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="00451440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>that</w:t>
      </w:r>
      <w:r w:rsidR="00451440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is</w:t>
      </w:r>
      <w:r w:rsidR="00451440">
        <w:rPr>
          <w:color w:val="000000"/>
          <w:sz w:val="24"/>
          <w:szCs w:val="24"/>
        </w:rPr>
        <w:t xml:space="preserve"> consist</w:t>
      </w:r>
      <w:r w:rsidR="00303151">
        <w:rPr>
          <w:color w:val="000000"/>
          <w:sz w:val="24"/>
          <w:szCs w:val="24"/>
        </w:rPr>
        <w:t>e</w:t>
      </w:r>
      <w:r w:rsidR="00451440">
        <w:rPr>
          <w:color w:val="000000"/>
          <w:sz w:val="24"/>
          <w:szCs w:val="24"/>
        </w:rPr>
        <w:t>nt and coherent</w:t>
      </w:r>
      <w:r w:rsidRPr="00BC7BF5">
        <w:rPr>
          <w:color w:val="000000"/>
          <w:sz w:val="24"/>
          <w:szCs w:val="24"/>
        </w:rPr>
        <w:t xml:space="preserve"> with national account</w:t>
      </w:r>
      <w:r w:rsidR="00303151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and </w:t>
      </w:r>
      <w:r w:rsidR="00303151">
        <w:rPr>
          <w:color w:val="000000"/>
          <w:sz w:val="24"/>
          <w:szCs w:val="24"/>
        </w:rPr>
        <w:t>b</w:t>
      </w:r>
      <w:r w:rsidRPr="00BC7BF5">
        <w:rPr>
          <w:color w:val="000000"/>
          <w:sz w:val="24"/>
          <w:szCs w:val="24"/>
        </w:rPr>
        <w:t xml:space="preserve">alance of </w:t>
      </w:r>
      <w:r w:rsidR="00303151">
        <w:rPr>
          <w:color w:val="000000"/>
          <w:sz w:val="24"/>
          <w:szCs w:val="24"/>
        </w:rPr>
        <w:t>p</w:t>
      </w:r>
      <w:r w:rsidRPr="00BC7BF5">
        <w:rPr>
          <w:color w:val="000000"/>
          <w:sz w:val="24"/>
          <w:szCs w:val="24"/>
        </w:rPr>
        <w:t>ayment figures</w:t>
      </w:r>
      <w:r w:rsidR="00106D9E">
        <w:rPr>
          <w:color w:val="000000"/>
          <w:sz w:val="24"/>
          <w:szCs w:val="24"/>
        </w:rPr>
        <w:t>,</w:t>
      </w:r>
      <w:r w:rsidR="00451440">
        <w:rPr>
          <w:color w:val="000000"/>
          <w:sz w:val="24"/>
          <w:szCs w:val="24"/>
        </w:rPr>
        <w:t xml:space="preserve"> </w:t>
      </w:r>
      <w:r w:rsidRPr="00BC7BF5">
        <w:rPr>
          <w:color w:val="000000"/>
          <w:sz w:val="24"/>
          <w:szCs w:val="24"/>
        </w:rPr>
        <w:t xml:space="preserve">is </w:t>
      </w:r>
      <w:r w:rsidR="00303151">
        <w:rPr>
          <w:color w:val="000000"/>
          <w:sz w:val="24"/>
          <w:szCs w:val="24"/>
        </w:rPr>
        <w:t>crucial</w:t>
      </w:r>
      <w:r w:rsidRPr="00BC7BF5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to enable</w:t>
      </w:r>
      <w:r w:rsidRPr="00BC7BF5">
        <w:rPr>
          <w:color w:val="000000"/>
          <w:sz w:val="24"/>
          <w:szCs w:val="24"/>
        </w:rPr>
        <w:t xml:space="preserve"> fut</w:t>
      </w:r>
      <w:r w:rsidR="00580B4D" w:rsidRPr="00BC7BF5">
        <w:rPr>
          <w:color w:val="000000"/>
          <w:sz w:val="24"/>
          <w:szCs w:val="24"/>
        </w:rPr>
        <w:t xml:space="preserve">ure comparisons and </w:t>
      </w:r>
      <w:r w:rsidR="008F5E48">
        <w:rPr>
          <w:color w:val="000000"/>
          <w:sz w:val="24"/>
          <w:szCs w:val="24"/>
        </w:rPr>
        <w:t>advanced</w:t>
      </w:r>
      <w:r w:rsidR="00580B4D" w:rsidRPr="00BC7BF5">
        <w:rPr>
          <w:color w:val="000000"/>
          <w:sz w:val="24"/>
          <w:szCs w:val="24"/>
        </w:rPr>
        <w:t xml:space="preserve"> economic</w:t>
      </w:r>
      <w:r w:rsidRPr="00BC7BF5">
        <w:rPr>
          <w:color w:val="000000"/>
          <w:sz w:val="24"/>
          <w:szCs w:val="24"/>
        </w:rPr>
        <w:t xml:space="preserve"> analysis</w:t>
      </w:r>
      <w:r w:rsidR="008F5E48">
        <w:rPr>
          <w:color w:val="000000"/>
          <w:sz w:val="24"/>
          <w:szCs w:val="24"/>
        </w:rPr>
        <w:t xml:space="preserve"> to take place</w:t>
      </w:r>
      <w:r w:rsidRPr="00BC7BF5">
        <w:rPr>
          <w:color w:val="000000"/>
          <w:sz w:val="24"/>
          <w:szCs w:val="24"/>
        </w:rPr>
        <w:t>.</w:t>
      </w:r>
    </w:p>
    <w:p w:rsidR="00BA6701" w:rsidRPr="00BC7BF5" w:rsidRDefault="00BA6701" w:rsidP="00BA6701">
      <w:pPr>
        <w:bidi w:val="0"/>
        <w:jc w:val="lowKashida"/>
        <w:rPr>
          <w:color w:val="000000" w:themeColor="text1"/>
          <w:sz w:val="24"/>
          <w:szCs w:val="24"/>
        </w:rPr>
      </w:pPr>
    </w:p>
    <w:p w:rsidR="009B1B8B" w:rsidRDefault="00580B4D" w:rsidP="002B1463">
      <w:pPr>
        <w:bidi w:val="0"/>
        <w:jc w:val="both"/>
        <w:rPr>
          <w:color w:val="000000"/>
          <w:sz w:val="24"/>
          <w:szCs w:val="24"/>
        </w:rPr>
      </w:pPr>
      <w:bookmarkStart w:id="0" w:name="OLE_LINK3"/>
      <w:r w:rsidRPr="00BC7BF5">
        <w:rPr>
          <w:color w:val="000000"/>
          <w:sz w:val="24"/>
          <w:szCs w:val="24"/>
        </w:rPr>
        <w:t xml:space="preserve">PCBS adopted </w:t>
      </w:r>
      <w:r w:rsidR="001C3DC5">
        <w:rPr>
          <w:color w:val="000000"/>
          <w:sz w:val="24"/>
          <w:szCs w:val="24"/>
        </w:rPr>
        <w:t xml:space="preserve">the </w:t>
      </w:r>
      <w:r w:rsidRPr="00BC7BF5">
        <w:rPr>
          <w:color w:val="000000"/>
          <w:sz w:val="24"/>
          <w:szCs w:val="24"/>
        </w:rPr>
        <w:t>Tourism Satellite Account</w:t>
      </w:r>
      <w:r w:rsidR="003F36B2">
        <w:rPr>
          <w:color w:val="000000"/>
          <w:sz w:val="24"/>
          <w:szCs w:val="24"/>
        </w:rPr>
        <w:t>s</w:t>
      </w:r>
      <w:r w:rsidR="001C3DC5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>M</w:t>
      </w:r>
      <w:r w:rsidR="00C61DED">
        <w:rPr>
          <w:color w:val="000000"/>
          <w:sz w:val="24"/>
          <w:szCs w:val="24"/>
        </w:rPr>
        <w:t>anual</w:t>
      </w:r>
      <w:r w:rsidR="002F3CDF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 xml:space="preserve">of </w:t>
      </w:r>
      <w:r w:rsidR="002F3CDF">
        <w:rPr>
          <w:color w:val="000000"/>
          <w:sz w:val="24"/>
          <w:szCs w:val="24"/>
        </w:rPr>
        <w:t>2008 issued by UNWTO</w:t>
      </w:r>
      <w:r w:rsidRPr="00BC7BF5">
        <w:rPr>
          <w:color w:val="000000"/>
          <w:sz w:val="24"/>
          <w:szCs w:val="24"/>
        </w:rPr>
        <w:t xml:space="preserve"> as a co</w:t>
      </w:r>
      <w:r w:rsidR="002F3CDF">
        <w:rPr>
          <w:color w:val="000000"/>
          <w:sz w:val="24"/>
          <w:szCs w:val="24"/>
        </w:rPr>
        <w:t xml:space="preserve">mprehensive framework </w:t>
      </w:r>
      <w:r w:rsidR="001C3DC5">
        <w:rPr>
          <w:color w:val="000000"/>
          <w:sz w:val="24"/>
          <w:szCs w:val="24"/>
        </w:rPr>
        <w:t xml:space="preserve">for </w:t>
      </w:r>
      <w:r w:rsidRPr="00BC7BF5">
        <w:rPr>
          <w:color w:val="000000"/>
          <w:sz w:val="24"/>
          <w:szCs w:val="24"/>
        </w:rPr>
        <w:t xml:space="preserve">statistical </w:t>
      </w:r>
      <w:r w:rsidR="001C3DC5">
        <w:rPr>
          <w:color w:val="000000"/>
          <w:sz w:val="24"/>
          <w:szCs w:val="24"/>
        </w:rPr>
        <w:t>work on</w:t>
      </w:r>
      <w:r w:rsidRPr="00BC7BF5">
        <w:rPr>
          <w:color w:val="000000"/>
          <w:sz w:val="24"/>
          <w:szCs w:val="24"/>
        </w:rPr>
        <w:t xml:space="preserve"> the tourism account</w:t>
      </w:r>
      <w:r w:rsidR="003F36B2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.</w:t>
      </w:r>
      <w:bookmarkEnd w:id="0"/>
      <w:r w:rsidRPr="00BC7BF5">
        <w:rPr>
          <w:color w:val="000000"/>
          <w:sz w:val="24"/>
          <w:szCs w:val="24"/>
        </w:rPr>
        <w:t xml:space="preserve">  </w:t>
      </w:r>
    </w:p>
    <w:p w:rsidR="009B1B8B" w:rsidRDefault="009B1B8B" w:rsidP="009B1B8B">
      <w:pPr>
        <w:bidi w:val="0"/>
        <w:jc w:val="both"/>
        <w:rPr>
          <w:color w:val="000000"/>
          <w:sz w:val="24"/>
          <w:szCs w:val="24"/>
        </w:rPr>
      </w:pPr>
    </w:p>
    <w:p w:rsidR="00C03D9E" w:rsidRDefault="00580B4D" w:rsidP="009B1B8B">
      <w:pPr>
        <w:bidi w:val="0"/>
        <w:jc w:val="both"/>
        <w:rPr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 xml:space="preserve">The compilation </w:t>
      </w:r>
      <w:r w:rsidR="002F3CDF">
        <w:rPr>
          <w:color w:val="000000"/>
          <w:sz w:val="24"/>
          <w:szCs w:val="24"/>
        </w:rPr>
        <w:t xml:space="preserve">of </w:t>
      </w:r>
      <w:r w:rsidR="001C3DC5">
        <w:rPr>
          <w:color w:val="000000"/>
          <w:sz w:val="24"/>
          <w:szCs w:val="24"/>
        </w:rPr>
        <w:t xml:space="preserve">a </w:t>
      </w:r>
      <w:r w:rsidR="00106D9E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106D9E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1C3DC5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 xml:space="preserve">lite </w:t>
      </w:r>
      <w:r w:rsidR="00106D9E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="002B1463">
        <w:rPr>
          <w:color w:val="000000"/>
          <w:sz w:val="24"/>
          <w:szCs w:val="24"/>
        </w:rPr>
        <w:t xml:space="preserve"> aims to providing indicators about consumption of domestic and outbound tourists in Palestine. </w:t>
      </w:r>
      <w:r w:rsidRPr="00BC7BF5">
        <w:rPr>
          <w:color w:val="000000"/>
          <w:sz w:val="24"/>
          <w:szCs w:val="24"/>
        </w:rPr>
        <w:t xml:space="preserve"> </w:t>
      </w:r>
    </w:p>
    <w:p w:rsidR="00580B4D" w:rsidRPr="00BC7BF5" w:rsidRDefault="00580B4D" w:rsidP="00580B4D">
      <w:pPr>
        <w:bidi w:val="0"/>
        <w:jc w:val="lowKashida"/>
        <w:rPr>
          <w:color w:val="000000" w:themeColor="text1"/>
          <w:sz w:val="24"/>
          <w:szCs w:val="24"/>
        </w:rPr>
      </w:pPr>
    </w:p>
    <w:p w:rsidR="00E81E5D" w:rsidRPr="00BC7BF5" w:rsidRDefault="00E81E5D" w:rsidP="00E81E5D">
      <w:pPr>
        <w:bidi w:val="0"/>
        <w:jc w:val="both"/>
        <w:rPr>
          <w:rFonts w:cs="Simplified Arabic"/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 xml:space="preserve">This report presents the main indicators of the </w:t>
      </w:r>
      <w:r w:rsidR="00E02F55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E02F55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ED38C9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 xml:space="preserve">lite </w:t>
      </w:r>
      <w:r w:rsidR="00E02F55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in Palestine</w:t>
      </w:r>
      <w:r w:rsidR="00367D84">
        <w:rPr>
          <w:color w:val="000000"/>
          <w:sz w:val="24"/>
          <w:szCs w:val="24"/>
        </w:rPr>
        <w:t xml:space="preserve"> and data on expenditure on tourism services</w:t>
      </w:r>
      <w:r w:rsidRPr="00BC7BF5">
        <w:rPr>
          <w:color w:val="000000"/>
          <w:sz w:val="24"/>
          <w:szCs w:val="24"/>
        </w:rPr>
        <w:t>.</w:t>
      </w:r>
      <w:r w:rsidR="00ED38C9">
        <w:rPr>
          <w:color w:val="000000"/>
          <w:sz w:val="24"/>
          <w:szCs w:val="24"/>
        </w:rPr>
        <w:t xml:space="preserve"> </w:t>
      </w:r>
      <w:r w:rsidRPr="00BC7BF5">
        <w:rPr>
          <w:rFonts w:cs="Simplified Arabic"/>
          <w:color w:val="000000"/>
          <w:sz w:val="24"/>
          <w:szCs w:val="24"/>
        </w:rPr>
        <w:t>PCBS hop</w:t>
      </w:r>
      <w:r w:rsidR="002F3CDF">
        <w:rPr>
          <w:rFonts w:cs="Simplified Arabic"/>
          <w:color w:val="000000"/>
          <w:sz w:val="24"/>
          <w:szCs w:val="24"/>
        </w:rPr>
        <w:t xml:space="preserve">es that this report will </w:t>
      </w:r>
      <w:r w:rsidR="00ED38C9">
        <w:rPr>
          <w:rFonts w:cs="Simplified Arabic"/>
          <w:color w:val="000000"/>
          <w:sz w:val="24"/>
          <w:szCs w:val="24"/>
        </w:rPr>
        <w:t>assist</w:t>
      </w:r>
      <w:r w:rsidRPr="00BC7BF5">
        <w:rPr>
          <w:rFonts w:cs="Simplified Arabic"/>
          <w:color w:val="000000"/>
          <w:sz w:val="24"/>
          <w:szCs w:val="24"/>
        </w:rPr>
        <w:t xml:space="preserve"> planners and decision makers to monitor and further improve </w:t>
      </w:r>
      <w:r w:rsidR="001A5C64">
        <w:rPr>
          <w:rFonts w:cs="Simplified Arabic"/>
          <w:color w:val="000000"/>
          <w:sz w:val="24"/>
          <w:szCs w:val="24"/>
        </w:rPr>
        <w:t xml:space="preserve">the </w:t>
      </w:r>
      <w:r w:rsidRPr="00BC7BF5">
        <w:rPr>
          <w:rFonts w:cs="Simplified Arabic"/>
          <w:color w:val="000000"/>
          <w:sz w:val="24"/>
          <w:szCs w:val="24"/>
        </w:rPr>
        <w:t>tourism sector in Palestin</w:t>
      </w:r>
      <w:r w:rsidR="001A5C64">
        <w:rPr>
          <w:rFonts w:cs="Simplified Arabic"/>
          <w:color w:val="000000"/>
          <w:sz w:val="24"/>
          <w:szCs w:val="24"/>
        </w:rPr>
        <w:t>e</w:t>
      </w:r>
      <w:r w:rsidRPr="00BC7BF5">
        <w:rPr>
          <w:rFonts w:cs="Simplified Arabic"/>
          <w:color w:val="000000"/>
          <w:sz w:val="24"/>
          <w:szCs w:val="24"/>
        </w:rPr>
        <w:t>.</w:t>
      </w:r>
    </w:p>
    <w:p w:rsidR="0017507D" w:rsidRPr="00BC7BF5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F90623" w:rsidRDefault="00F90623" w:rsidP="00F90623">
      <w:pPr>
        <w:pStyle w:val="BodyText"/>
        <w:rPr>
          <w:rFonts w:cs="Simplified Arabic"/>
          <w:color w:val="000000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6E673B" w:rsidP="006E673B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Dec</w:t>
            </w:r>
            <w:r w:rsidR="00185051">
              <w:rPr>
                <w:b/>
                <w:bCs/>
                <w:color w:val="000000" w:themeColor="text1"/>
                <w:sz w:val="24"/>
                <w:szCs w:val="24"/>
              </w:rPr>
              <w:t>ember</w:t>
            </w:r>
            <w:r w:rsidR="007A0C87">
              <w:rPr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185051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2017</w:t>
            </w:r>
          </w:p>
        </w:tc>
        <w:tc>
          <w:tcPr>
            <w:tcW w:w="3082" w:type="dxa"/>
          </w:tcPr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98758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Default="00987581" w:rsidP="00987581"/>
    <w:p w:rsidR="00987581" w:rsidRPr="00987581" w:rsidRDefault="00987581" w:rsidP="00987581"/>
    <w:p w:rsidR="00987581" w:rsidRDefault="00987581" w:rsidP="00987581"/>
    <w:p w:rsidR="00243CD6" w:rsidRDefault="00987581" w:rsidP="00987581">
      <w:pPr>
        <w:tabs>
          <w:tab w:val="left" w:pos="5856"/>
        </w:tabs>
        <w:rPr>
          <w:rtl/>
        </w:rPr>
      </w:pPr>
      <w:r>
        <w:rPr>
          <w:rtl/>
        </w:rPr>
        <w:tab/>
      </w: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Pr="00987581" w:rsidRDefault="00987581" w:rsidP="00987581">
      <w:pPr>
        <w:tabs>
          <w:tab w:val="left" w:pos="5856"/>
        </w:tabs>
      </w:pPr>
    </w:p>
    <w:sectPr w:rsidR="00987581" w:rsidRPr="00987581" w:rsidSect="005138E7">
      <w:headerReference w:type="default" r:id="rId12"/>
      <w:footerReference w:type="default" r:id="rId13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41" w:rsidRDefault="00253641">
      <w:r>
        <w:separator/>
      </w:r>
    </w:p>
  </w:endnote>
  <w:endnote w:type="continuationSeparator" w:id="0">
    <w:p w:rsidR="00253641" w:rsidRDefault="00253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47" w:rsidRDefault="00F51847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41" w:rsidRDefault="00253641">
      <w:r>
        <w:separator/>
      </w:r>
    </w:p>
  </w:footnote>
  <w:footnote w:type="continuationSeparator" w:id="0">
    <w:p w:rsidR="00253641" w:rsidRDefault="00253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47" w:rsidRPr="0083123C" w:rsidRDefault="00F51847" w:rsidP="00A203A2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3123C"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Tourism Satellite Account</w:t>
    </w:r>
    <w:r w:rsidR="00DC7039">
      <w:rPr>
        <w:color w:val="000000" w:themeColor="text1"/>
        <w:sz w:val="16"/>
        <w:szCs w:val="16"/>
      </w:rPr>
      <w:t>s</w:t>
    </w:r>
    <w:r w:rsidR="005C1E29">
      <w:rPr>
        <w:rFonts w:cs="Simplified Arabic"/>
        <w:sz w:val="16"/>
        <w:szCs w:val="16"/>
        <w:lang w:val="en-GB"/>
      </w:rPr>
      <w:t>,</w:t>
    </w:r>
    <w:r w:rsidR="00943C2C">
      <w:rPr>
        <w:rFonts w:cs="Simplified Arabic"/>
        <w:sz w:val="16"/>
        <w:szCs w:val="16"/>
        <w:lang w:val="en-GB"/>
      </w:rPr>
      <w:t xml:space="preserve"> </w:t>
    </w:r>
    <w:r w:rsidR="00A203A2">
      <w:rPr>
        <w:rFonts w:cs="Simplified Arabic"/>
        <w:sz w:val="16"/>
        <w:szCs w:val="16"/>
        <w:lang w:val="en-GB"/>
      </w:rPr>
      <w:t>2016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D9E5F7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317D4AB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2C84D21"/>
    <w:multiLevelType w:val="multilevel"/>
    <w:tmpl w:val="495E1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0">
    <w:nsid w:val="37847C8B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1C7FC4"/>
    <w:multiLevelType w:val="multilevel"/>
    <w:tmpl w:val="AA1A5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54167D8"/>
    <w:multiLevelType w:val="multilevel"/>
    <w:tmpl w:val="1798A5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C8C3276"/>
    <w:multiLevelType w:val="multilevel"/>
    <w:tmpl w:val="06AA0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ED85161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F377F96"/>
    <w:multiLevelType w:val="multilevel"/>
    <w:tmpl w:val="C63EB6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9">
    <w:nsid w:val="676F6BC4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EC24CBC"/>
    <w:multiLevelType w:val="multilevel"/>
    <w:tmpl w:val="37BA60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6FE86B28"/>
    <w:multiLevelType w:val="multilevel"/>
    <w:tmpl w:val="4A98F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2E3435E"/>
    <w:multiLevelType w:val="multilevel"/>
    <w:tmpl w:val="49386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78D24F3"/>
    <w:multiLevelType w:val="hybridMultilevel"/>
    <w:tmpl w:val="C290B3E2"/>
    <w:lvl w:ilvl="0" w:tplc="72C6AD3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644"/>
        </w:tabs>
        <w:ind w:left="644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8"/>
  </w:num>
  <w:num w:numId="5">
    <w:abstractNumId w:val="21"/>
  </w:num>
  <w:num w:numId="6">
    <w:abstractNumId w:val="6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1"/>
  </w:num>
  <w:num w:numId="12">
    <w:abstractNumId w:val="15"/>
  </w:num>
  <w:num w:numId="13">
    <w:abstractNumId w:val="5"/>
  </w:num>
  <w:num w:numId="14">
    <w:abstractNumId w:val="19"/>
  </w:num>
  <w:num w:numId="15">
    <w:abstractNumId w:val="10"/>
  </w:num>
  <w:num w:numId="16">
    <w:abstractNumId w:val="7"/>
  </w:num>
  <w:num w:numId="17">
    <w:abstractNumId w:val="22"/>
  </w:num>
  <w:num w:numId="18">
    <w:abstractNumId w:val="20"/>
  </w:num>
  <w:num w:numId="19">
    <w:abstractNumId w:val="14"/>
  </w:num>
  <w:num w:numId="20">
    <w:abstractNumId w:val="23"/>
  </w:num>
  <w:num w:numId="21">
    <w:abstractNumId w:val="12"/>
  </w:num>
  <w:num w:numId="2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0890"/>
    <w:rsid w:val="00002F10"/>
    <w:rsid w:val="000071F9"/>
    <w:rsid w:val="0001546F"/>
    <w:rsid w:val="000167D2"/>
    <w:rsid w:val="0002695D"/>
    <w:rsid w:val="0002744C"/>
    <w:rsid w:val="00034BF9"/>
    <w:rsid w:val="00037124"/>
    <w:rsid w:val="000472AC"/>
    <w:rsid w:val="000502E6"/>
    <w:rsid w:val="00050AA5"/>
    <w:rsid w:val="00051037"/>
    <w:rsid w:val="00054E17"/>
    <w:rsid w:val="00062157"/>
    <w:rsid w:val="00081D7E"/>
    <w:rsid w:val="0009589D"/>
    <w:rsid w:val="000A083A"/>
    <w:rsid w:val="000B3B4F"/>
    <w:rsid w:val="000B6AC0"/>
    <w:rsid w:val="000C033D"/>
    <w:rsid w:val="000E234A"/>
    <w:rsid w:val="000E68DD"/>
    <w:rsid w:val="000F174C"/>
    <w:rsid w:val="00106D9E"/>
    <w:rsid w:val="00125029"/>
    <w:rsid w:val="001334D2"/>
    <w:rsid w:val="00146666"/>
    <w:rsid w:val="00147875"/>
    <w:rsid w:val="00152FC0"/>
    <w:rsid w:val="00154046"/>
    <w:rsid w:val="00164D7F"/>
    <w:rsid w:val="001717E3"/>
    <w:rsid w:val="0017507D"/>
    <w:rsid w:val="00180702"/>
    <w:rsid w:val="00182389"/>
    <w:rsid w:val="001823C6"/>
    <w:rsid w:val="00185051"/>
    <w:rsid w:val="00187BEE"/>
    <w:rsid w:val="00190E29"/>
    <w:rsid w:val="00196361"/>
    <w:rsid w:val="001A0BCB"/>
    <w:rsid w:val="001A1020"/>
    <w:rsid w:val="001A132B"/>
    <w:rsid w:val="001A549E"/>
    <w:rsid w:val="001A5C64"/>
    <w:rsid w:val="001B187D"/>
    <w:rsid w:val="001B2862"/>
    <w:rsid w:val="001C1903"/>
    <w:rsid w:val="001C1E1F"/>
    <w:rsid w:val="001C3DC5"/>
    <w:rsid w:val="001D1BC4"/>
    <w:rsid w:val="001D50CC"/>
    <w:rsid w:val="001E6DA0"/>
    <w:rsid w:val="001F5E1B"/>
    <w:rsid w:val="002001DC"/>
    <w:rsid w:val="0020266D"/>
    <w:rsid w:val="00206891"/>
    <w:rsid w:val="00220683"/>
    <w:rsid w:val="00222521"/>
    <w:rsid w:val="00226DB5"/>
    <w:rsid w:val="00227C0F"/>
    <w:rsid w:val="00230642"/>
    <w:rsid w:val="002324E3"/>
    <w:rsid w:val="002423C9"/>
    <w:rsid w:val="002436C7"/>
    <w:rsid w:val="00243CD6"/>
    <w:rsid w:val="00244471"/>
    <w:rsid w:val="00250505"/>
    <w:rsid w:val="00253641"/>
    <w:rsid w:val="00265D4F"/>
    <w:rsid w:val="00277A9D"/>
    <w:rsid w:val="00280EC2"/>
    <w:rsid w:val="00282CB4"/>
    <w:rsid w:val="00287DDF"/>
    <w:rsid w:val="00293635"/>
    <w:rsid w:val="002937F7"/>
    <w:rsid w:val="0029420F"/>
    <w:rsid w:val="002A5D54"/>
    <w:rsid w:val="002B1428"/>
    <w:rsid w:val="002B1463"/>
    <w:rsid w:val="002B4584"/>
    <w:rsid w:val="002E37F1"/>
    <w:rsid w:val="002E5804"/>
    <w:rsid w:val="002E63FF"/>
    <w:rsid w:val="002F3CDF"/>
    <w:rsid w:val="002F6D76"/>
    <w:rsid w:val="00303151"/>
    <w:rsid w:val="0030541D"/>
    <w:rsid w:val="00306D09"/>
    <w:rsid w:val="00315F08"/>
    <w:rsid w:val="003172D5"/>
    <w:rsid w:val="0032495C"/>
    <w:rsid w:val="00324FDF"/>
    <w:rsid w:val="00347850"/>
    <w:rsid w:val="00353BA1"/>
    <w:rsid w:val="00354917"/>
    <w:rsid w:val="00355A5D"/>
    <w:rsid w:val="00357DE7"/>
    <w:rsid w:val="00361E79"/>
    <w:rsid w:val="003657AC"/>
    <w:rsid w:val="003666E1"/>
    <w:rsid w:val="00367169"/>
    <w:rsid w:val="00367D84"/>
    <w:rsid w:val="00370807"/>
    <w:rsid w:val="00373A22"/>
    <w:rsid w:val="0037519D"/>
    <w:rsid w:val="00376901"/>
    <w:rsid w:val="00376DC8"/>
    <w:rsid w:val="00383963"/>
    <w:rsid w:val="00386D0A"/>
    <w:rsid w:val="00394ED2"/>
    <w:rsid w:val="00394EE2"/>
    <w:rsid w:val="003956BF"/>
    <w:rsid w:val="003A0439"/>
    <w:rsid w:val="003A3B67"/>
    <w:rsid w:val="003A4769"/>
    <w:rsid w:val="003C5197"/>
    <w:rsid w:val="003C554E"/>
    <w:rsid w:val="003D5823"/>
    <w:rsid w:val="003D5F97"/>
    <w:rsid w:val="003D6BA2"/>
    <w:rsid w:val="003D74F7"/>
    <w:rsid w:val="003E2339"/>
    <w:rsid w:val="003E41D9"/>
    <w:rsid w:val="003F2439"/>
    <w:rsid w:val="003F36B2"/>
    <w:rsid w:val="003F4758"/>
    <w:rsid w:val="003F514E"/>
    <w:rsid w:val="003F72CF"/>
    <w:rsid w:val="003F7DC0"/>
    <w:rsid w:val="00401217"/>
    <w:rsid w:val="00401D67"/>
    <w:rsid w:val="00401DD6"/>
    <w:rsid w:val="0040277A"/>
    <w:rsid w:val="00404A32"/>
    <w:rsid w:val="00405D15"/>
    <w:rsid w:val="004122EA"/>
    <w:rsid w:val="00416784"/>
    <w:rsid w:val="00422178"/>
    <w:rsid w:val="00424190"/>
    <w:rsid w:val="00424EB6"/>
    <w:rsid w:val="004330FB"/>
    <w:rsid w:val="00441F54"/>
    <w:rsid w:val="00442D45"/>
    <w:rsid w:val="0044699B"/>
    <w:rsid w:val="00446B91"/>
    <w:rsid w:val="00451440"/>
    <w:rsid w:val="0045749F"/>
    <w:rsid w:val="004646A0"/>
    <w:rsid w:val="00470730"/>
    <w:rsid w:val="00472992"/>
    <w:rsid w:val="004732C0"/>
    <w:rsid w:val="00474C3A"/>
    <w:rsid w:val="004761DE"/>
    <w:rsid w:val="0049141B"/>
    <w:rsid w:val="004A6D77"/>
    <w:rsid w:val="004A7B45"/>
    <w:rsid w:val="004B4DF8"/>
    <w:rsid w:val="004B511B"/>
    <w:rsid w:val="004B7339"/>
    <w:rsid w:val="004C689B"/>
    <w:rsid w:val="004D4B69"/>
    <w:rsid w:val="004E7204"/>
    <w:rsid w:val="0050342F"/>
    <w:rsid w:val="00503708"/>
    <w:rsid w:val="005138E7"/>
    <w:rsid w:val="00513B38"/>
    <w:rsid w:val="00513C93"/>
    <w:rsid w:val="0051517C"/>
    <w:rsid w:val="00522A01"/>
    <w:rsid w:val="00522B40"/>
    <w:rsid w:val="00523219"/>
    <w:rsid w:val="005313DA"/>
    <w:rsid w:val="005369D0"/>
    <w:rsid w:val="00537296"/>
    <w:rsid w:val="005405AF"/>
    <w:rsid w:val="005458D1"/>
    <w:rsid w:val="005467A0"/>
    <w:rsid w:val="00547153"/>
    <w:rsid w:val="005521B5"/>
    <w:rsid w:val="00557AB5"/>
    <w:rsid w:val="0056277C"/>
    <w:rsid w:val="00562A38"/>
    <w:rsid w:val="0057297A"/>
    <w:rsid w:val="005740DD"/>
    <w:rsid w:val="0057424A"/>
    <w:rsid w:val="00580B4D"/>
    <w:rsid w:val="00584F8E"/>
    <w:rsid w:val="005878FC"/>
    <w:rsid w:val="00592E18"/>
    <w:rsid w:val="005A016A"/>
    <w:rsid w:val="005A3863"/>
    <w:rsid w:val="005A61EC"/>
    <w:rsid w:val="005B230A"/>
    <w:rsid w:val="005B6532"/>
    <w:rsid w:val="005C1E29"/>
    <w:rsid w:val="005C5CF5"/>
    <w:rsid w:val="005D4967"/>
    <w:rsid w:val="005D5759"/>
    <w:rsid w:val="005D685A"/>
    <w:rsid w:val="005E0BC0"/>
    <w:rsid w:val="005E11C6"/>
    <w:rsid w:val="005E2AC2"/>
    <w:rsid w:val="005F10CB"/>
    <w:rsid w:val="005F3E5C"/>
    <w:rsid w:val="005F7464"/>
    <w:rsid w:val="00602F67"/>
    <w:rsid w:val="0060450A"/>
    <w:rsid w:val="00615DB5"/>
    <w:rsid w:val="006222F4"/>
    <w:rsid w:val="00625263"/>
    <w:rsid w:val="0062621F"/>
    <w:rsid w:val="00626FB0"/>
    <w:rsid w:val="006545DF"/>
    <w:rsid w:val="006570AD"/>
    <w:rsid w:val="00662BD0"/>
    <w:rsid w:val="006638B5"/>
    <w:rsid w:val="00665D1D"/>
    <w:rsid w:val="00666AB7"/>
    <w:rsid w:val="0067693B"/>
    <w:rsid w:val="00691D2E"/>
    <w:rsid w:val="0069410F"/>
    <w:rsid w:val="006A2423"/>
    <w:rsid w:val="006B479B"/>
    <w:rsid w:val="006B717C"/>
    <w:rsid w:val="006C64CA"/>
    <w:rsid w:val="006D3F62"/>
    <w:rsid w:val="006E024A"/>
    <w:rsid w:val="006E26FF"/>
    <w:rsid w:val="006E3AB7"/>
    <w:rsid w:val="006E673B"/>
    <w:rsid w:val="006F6E86"/>
    <w:rsid w:val="006F7A0C"/>
    <w:rsid w:val="0070622C"/>
    <w:rsid w:val="00707555"/>
    <w:rsid w:val="00712112"/>
    <w:rsid w:val="00716F6D"/>
    <w:rsid w:val="00730CCB"/>
    <w:rsid w:val="00735410"/>
    <w:rsid w:val="00735B32"/>
    <w:rsid w:val="007446C1"/>
    <w:rsid w:val="00745907"/>
    <w:rsid w:val="007619AF"/>
    <w:rsid w:val="00772219"/>
    <w:rsid w:val="007840FB"/>
    <w:rsid w:val="00785390"/>
    <w:rsid w:val="00786AA7"/>
    <w:rsid w:val="00791FFC"/>
    <w:rsid w:val="007929A2"/>
    <w:rsid w:val="007940A0"/>
    <w:rsid w:val="007A0C87"/>
    <w:rsid w:val="007B0155"/>
    <w:rsid w:val="007B309B"/>
    <w:rsid w:val="007B49C4"/>
    <w:rsid w:val="007B61CD"/>
    <w:rsid w:val="007C389F"/>
    <w:rsid w:val="007C6D79"/>
    <w:rsid w:val="007C7E80"/>
    <w:rsid w:val="007D5411"/>
    <w:rsid w:val="007E5037"/>
    <w:rsid w:val="007E6056"/>
    <w:rsid w:val="007F483C"/>
    <w:rsid w:val="00805D70"/>
    <w:rsid w:val="00821709"/>
    <w:rsid w:val="008225DF"/>
    <w:rsid w:val="0082369C"/>
    <w:rsid w:val="00824773"/>
    <w:rsid w:val="00825A9F"/>
    <w:rsid w:val="0083123C"/>
    <w:rsid w:val="008314FC"/>
    <w:rsid w:val="0083222D"/>
    <w:rsid w:val="00833234"/>
    <w:rsid w:val="00833FB9"/>
    <w:rsid w:val="008340F2"/>
    <w:rsid w:val="008368E3"/>
    <w:rsid w:val="00837A80"/>
    <w:rsid w:val="00842082"/>
    <w:rsid w:val="00843123"/>
    <w:rsid w:val="00843E72"/>
    <w:rsid w:val="008453A3"/>
    <w:rsid w:val="008461D7"/>
    <w:rsid w:val="008463FD"/>
    <w:rsid w:val="008654D8"/>
    <w:rsid w:val="00865BD4"/>
    <w:rsid w:val="00877D7F"/>
    <w:rsid w:val="008A1FE7"/>
    <w:rsid w:val="008B0C72"/>
    <w:rsid w:val="008B530C"/>
    <w:rsid w:val="008B61F1"/>
    <w:rsid w:val="008C2D59"/>
    <w:rsid w:val="008C7E1C"/>
    <w:rsid w:val="008D1228"/>
    <w:rsid w:val="008D19B0"/>
    <w:rsid w:val="008D4887"/>
    <w:rsid w:val="008D4C7C"/>
    <w:rsid w:val="008D5560"/>
    <w:rsid w:val="008E0066"/>
    <w:rsid w:val="008E1DEC"/>
    <w:rsid w:val="008E33FB"/>
    <w:rsid w:val="008E3BBD"/>
    <w:rsid w:val="008E6663"/>
    <w:rsid w:val="008F51CC"/>
    <w:rsid w:val="008F5E48"/>
    <w:rsid w:val="00902917"/>
    <w:rsid w:val="00904FF7"/>
    <w:rsid w:val="00906361"/>
    <w:rsid w:val="00915168"/>
    <w:rsid w:val="00915C95"/>
    <w:rsid w:val="00916896"/>
    <w:rsid w:val="00920330"/>
    <w:rsid w:val="00930D2B"/>
    <w:rsid w:val="009317AD"/>
    <w:rsid w:val="00933CF3"/>
    <w:rsid w:val="0093697B"/>
    <w:rsid w:val="0094016A"/>
    <w:rsid w:val="00943C2C"/>
    <w:rsid w:val="00945700"/>
    <w:rsid w:val="00957587"/>
    <w:rsid w:val="00975569"/>
    <w:rsid w:val="009861E5"/>
    <w:rsid w:val="00986A91"/>
    <w:rsid w:val="00987581"/>
    <w:rsid w:val="009913EC"/>
    <w:rsid w:val="009A106A"/>
    <w:rsid w:val="009A79C0"/>
    <w:rsid w:val="009B0521"/>
    <w:rsid w:val="009B1B8B"/>
    <w:rsid w:val="009C0FEF"/>
    <w:rsid w:val="009D0492"/>
    <w:rsid w:val="009D6797"/>
    <w:rsid w:val="009E7DB0"/>
    <w:rsid w:val="00A04600"/>
    <w:rsid w:val="00A17A25"/>
    <w:rsid w:val="00A203A2"/>
    <w:rsid w:val="00A21F53"/>
    <w:rsid w:val="00A26584"/>
    <w:rsid w:val="00A353F4"/>
    <w:rsid w:val="00A3576C"/>
    <w:rsid w:val="00A42D20"/>
    <w:rsid w:val="00A44C41"/>
    <w:rsid w:val="00A461CB"/>
    <w:rsid w:val="00A47340"/>
    <w:rsid w:val="00A522AB"/>
    <w:rsid w:val="00A61026"/>
    <w:rsid w:val="00A64647"/>
    <w:rsid w:val="00A75D0B"/>
    <w:rsid w:val="00A82D4D"/>
    <w:rsid w:val="00A90AAA"/>
    <w:rsid w:val="00AA0003"/>
    <w:rsid w:val="00AA49CB"/>
    <w:rsid w:val="00AA53C6"/>
    <w:rsid w:val="00AA6E8E"/>
    <w:rsid w:val="00AB3F2E"/>
    <w:rsid w:val="00AB7A84"/>
    <w:rsid w:val="00AC3B10"/>
    <w:rsid w:val="00AD3B00"/>
    <w:rsid w:val="00AE1D5F"/>
    <w:rsid w:val="00B009ED"/>
    <w:rsid w:val="00B046B8"/>
    <w:rsid w:val="00B1224E"/>
    <w:rsid w:val="00B1543B"/>
    <w:rsid w:val="00B206F1"/>
    <w:rsid w:val="00B20F6F"/>
    <w:rsid w:val="00B26438"/>
    <w:rsid w:val="00B32EB6"/>
    <w:rsid w:val="00B368A4"/>
    <w:rsid w:val="00B435C6"/>
    <w:rsid w:val="00B51911"/>
    <w:rsid w:val="00B625D1"/>
    <w:rsid w:val="00B63E46"/>
    <w:rsid w:val="00B64EB3"/>
    <w:rsid w:val="00B67FA0"/>
    <w:rsid w:val="00B70822"/>
    <w:rsid w:val="00B72068"/>
    <w:rsid w:val="00B73734"/>
    <w:rsid w:val="00B75ADA"/>
    <w:rsid w:val="00B80424"/>
    <w:rsid w:val="00B9181F"/>
    <w:rsid w:val="00B93581"/>
    <w:rsid w:val="00B9734A"/>
    <w:rsid w:val="00BA17B3"/>
    <w:rsid w:val="00BA5EC9"/>
    <w:rsid w:val="00BA6701"/>
    <w:rsid w:val="00BC1CEE"/>
    <w:rsid w:val="00BC71D6"/>
    <w:rsid w:val="00BC7BF5"/>
    <w:rsid w:val="00BD2F64"/>
    <w:rsid w:val="00BD3022"/>
    <w:rsid w:val="00BE2406"/>
    <w:rsid w:val="00BE3A7F"/>
    <w:rsid w:val="00BE44D2"/>
    <w:rsid w:val="00BE4980"/>
    <w:rsid w:val="00BE5746"/>
    <w:rsid w:val="00BE732F"/>
    <w:rsid w:val="00BF6722"/>
    <w:rsid w:val="00BF7226"/>
    <w:rsid w:val="00BF7C48"/>
    <w:rsid w:val="00C00FBC"/>
    <w:rsid w:val="00C0193B"/>
    <w:rsid w:val="00C03A0C"/>
    <w:rsid w:val="00C03D9E"/>
    <w:rsid w:val="00C05D4C"/>
    <w:rsid w:val="00C0746B"/>
    <w:rsid w:val="00C13DCF"/>
    <w:rsid w:val="00C207B9"/>
    <w:rsid w:val="00C26371"/>
    <w:rsid w:val="00C33C12"/>
    <w:rsid w:val="00C33FE6"/>
    <w:rsid w:val="00C34F76"/>
    <w:rsid w:val="00C35778"/>
    <w:rsid w:val="00C379CF"/>
    <w:rsid w:val="00C439BC"/>
    <w:rsid w:val="00C44B0D"/>
    <w:rsid w:val="00C44B83"/>
    <w:rsid w:val="00C46EFB"/>
    <w:rsid w:val="00C5077B"/>
    <w:rsid w:val="00C51659"/>
    <w:rsid w:val="00C51AFF"/>
    <w:rsid w:val="00C61DED"/>
    <w:rsid w:val="00C66A85"/>
    <w:rsid w:val="00C834A9"/>
    <w:rsid w:val="00C9028C"/>
    <w:rsid w:val="00C9194F"/>
    <w:rsid w:val="00C954BB"/>
    <w:rsid w:val="00C960BA"/>
    <w:rsid w:val="00CA1E36"/>
    <w:rsid w:val="00CA1E9E"/>
    <w:rsid w:val="00CA6920"/>
    <w:rsid w:val="00CA6A11"/>
    <w:rsid w:val="00CA7BBC"/>
    <w:rsid w:val="00CD3E23"/>
    <w:rsid w:val="00CD4C88"/>
    <w:rsid w:val="00CD73AE"/>
    <w:rsid w:val="00CF2872"/>
    <w:rsid w:val="00D03E3C"/>
    <w:rsid w:val="00D04573"/>
    <w:rsid w:val="00D066CC"/>
    <w:rsid w:val="00D14DC9"/>
    <w:rsid w:val="00D173A2"/>
    <w:rsid w:val="00D230C0"/>
    <w:rsid w:val="00D328BA"/>
    <w:rsid w:val="00D34DF7"/>
    <w:rsid w:val="00D353CB"/>
    <w:rsid w:val="00D36AB3"/>
    <w:rsid w:val="00D376FC"/>
    <w:rsid w:val="00D428EE"/>
    <w:rsid w:val="00D442F7"/>
    <w:rsid w:val="00D552B6"/>
    <w:rsid w:val="00D5552C"/>
    <w:rsid w:val="00D63E32"/>
    <w:rsid w:val="00D73593"/>
    <w:rsid w:val="00D87B97"/>
    <w:rsid w:val="00D904F7"/>
    <w:rsid w:val="00D93C01"/>
    <w:rsid w:val="00D93FC3"/>
    <w:rsid w:val="00D945DC"/>
    <w:rsid w:val="00D96882"/>
    <w:rsid w:val="00DB5C02"/>
    <w:rsid w:val="00DC7039"/>
    <w:rsid w:val="00DD34DB"/>
    <w:rsid w:val="00DD5B2D"/>
    <w:rsid w:val="00DE14C2"/>
    <w:rsid w:val="00DF18C5"/>
    <w:rsid w:val="00DF3B47"/>
    <w:rsid w:val="00DF4C40"/>
    <w:rsid w:val="00E004D3"/>
    <w:rsid w:val="00E025F9"/>
    <w:rsid w:val="00E02F55"/>
    <w:rsid w:val="00E03DA0"/>
    <w:rsid w:val="00E0708B"/>
    <w:rsid w:val="00E146D9"/>
    <w:rsid w:val="00E14993"/>
    <w:rsid w:val="00E2088B"/>
    <w:rsid w:val="00E23470"/>
    <w:rsid w:val="00E23ECF"/>
    <w:rsid w:val="00E2437C"/>
    <w:rsid w:val="00E31F72"/>
    <w:rsid w:val="00E3300D"/>
    <w:rsid w:val="00E37C35"/>
    <w:rsid w:val="00E50285"/>
    <w:rsid w:val="00E54395"/>
    <w:rsid w:val="00E612D6"/>
    <w:rsid w:val="00E72DAF"/>
    <w:rsid w:val="00E75372"/>
    <w:rsid w:val="00E81E5D"/>
    <w:rsid w:val="00E829FD"/>
    <w:rsid w:val="00E87F8C"/>
    <w:rsid w:val="00E966FA"/>
    <w:rsid w:val="00EA03DB"/>
    <w:rsid w:val="00EA0D9E"/>
    <w:rsid w:val="00EA4695"/>
    <w:rsid w:val="00EA5988"/>
    <w:rsid w:val="00EA6552"/>
    <w:rsid w:val="00EA7D49"/>
    <w:rsid w:val="00EB0A1D"/>
    <w:rsid w:val="00EB238C"/>
    <w:rsid w:val="00EB4999"/>
    <w:rsid w:val="00EB560B"/>
    <w:rsid w:val="00EB5C0B"/>
    <w:rsid w:val="00EC2DB5"/>
    <w:rsid w:val="00EC5F5A"/>
    <w:rsid w:val="00ED38C9"/>
    <w:rsid w:val="00ED38D7"/>
    <w:rsid w:val="00EF48A8"/>
    <w:rsid w:val="00F014CF"/>
    <w:rsid w:val="00F1079B"/>
    <w:rsid w:val="00F208E0"/>
    <w:rsid w:val="00F237A8"/>
    <w:rsid w:val="00F33C0E"/>
    <w:rsid w:val="00F423E2"/>
    <w:rsid w:val="00F45EAB"/>
    <w:rsid w:val="00F511F4"/>
    <w:rsid w:val="00F51847"/>
    <w:rsid w:val="00F526F2"/>
    <w:rsid w:val="00F56F3A"/>
    <w:rsid w:val="00F62AE9"/>
    <w:rsid w:val="00F62FF9"/>
    <w:rsid w:val="00F6445F"/>
    <w:rsid w:val="00F651EF"/>
    <w:rsid w:val="00F66F87"/>
    <w:rsid w:val="00F67015"/>
    <w:rsid w:val="00F67450"/>
    <w:rsid w:val="00F711FB"/>
    <w:rsid w:val="00F758B1"/>
    <w:rsid w:val="00F86038"/>
    <w:rsid w:val="00F87D48"/>
    <w:rsid w:val="00F90623"/>
    <w:rsid w:val="00F90B4B"/>
    <w:rsid w:val="00F91BB4"/>
    <w:rsid w:val="00F937EF"/>
    <w:rsid w:val="00F972DA"/>
    <w:rsid w:val="00FA5173"/>
    <w:rsid w:val="00FB6B2F"/>
    <w:rsid w:val="00FC4A8C"/>
    <w:rsid w:val="00FC60ED"/>
    <w:rsid w:val="00FC7654"/>
    <w:rsid w:val="00FC7679"/>
    <w:rsid w:val="00FD1DBC"/>
    <w:rsid w:val="00FD630D"/>
    <w:rsid w:val="00FE0564"/>
    <w:rsid w:val="00FE3275"/>
    <w:rsid w:val="00FE4F40"/>
    <w:rsid w:val="00FE5025"/>
    <w:rsid w:val="00FE504E"/>
    <w:rsid w:val="00FE7CB8"/>
    <w:rsid w:val="00FF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paragraph" w:styleId="ListParagraph">
    <w:name w:val="List Paragraph"/>
    <w:basedOn w:val="Normal"/>
    <w:uiPriority w:val="34"/>
    <w:qFormat/>
    <w:rsid w:val="004469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1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E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E1F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E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E1F"/>
    <w:rPr>
      <w:b/>
      <w:bCs/>
      <w:noProof/>
    </w:rPr>
  </w:style>
  <w:style w:type="paragraph" w:styleId="Revision">
    <w:name w:val="Revision"/>
    <w:hidden/>
    <w:uiPriority w:val="99"/>
    <w:semiHidden/>
    <w:rsid w:val="00C46EFB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image001.png@01D362CD.6842758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9111E-5047-4614-803F-CEE57B58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hani</cp:lastModifiedBy>
  <cp:revision>99</cp:revision>
  <cp:lastPrinted>2017-12-14T08:39:00Z</cp:lastPrinted>
  <dcterms:created xsi:type="dcterms:W3CDTF">2014-12-03T08:30:00Z</dcterms:created>
  <dcterms:modified xsi:type="dcterms:W3CDTF">2017-12-17T06:53:00Z</dcterms:modified>
</cp:coreProperties>
</file>